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0532D5FD" w:rsidR="00BA4660" w:rsidRPr="00FD62E1"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w:t>
      </w:r>
      <w:r w:rsidR="004377DD">
        <w:rPr>
          <w:rFonts w:cs="Arial"/>
          <w:sz w:val="24"/>
          <w:szCs w:val="24"/>
        </w:rPr>
        <w:t>10</w:t>
      </w:r>
      <w:r w:rsidR="00FD62E1">
        <w:rPr>
          <w:rFonts w:cs="Arial"/>
          <w:sz w:val="24"/>
          <w:szCs w:val="24"/>
        </w:rPr>
        <w:t>1</w:t>
      </w:r>
      <w:r w:rsidRPr="00830435">
        <w:rPr>
          <w:rFonts w:cs="Arial"/>
          <w:sz w:val="24"/>
          <w:szCs w:val="24"/>
        </w:rPr>
        <w:t>e</w:t>
      </w:r>
      <w:r w:rsidRPr="00830435">
        <w:rPr>
          <w:rFonts w:cs="Arial"/>
          <w:noProof w:val="0"/>
          <w:sz w:val="24"/>
        </w:rPr>
        <w:tab/>
      </w:r>
      <w:r w:rsidRPr="00830435">
        <w:rPr>
          <w:rFonts w:cs="Arial"/>
          <w:noProof w:val="0"/>
          <w:sz w:val="24"/>
        </w:rPr>
        <w:tab/>
      </w:r>
      <w:r w:rsidR="00AA4B64" w:rsidRPr="00AA4B64">
        <w:rPr>
          <w:rFonts w:cs="Arial"/>
          <w:noProof w:val="0"/>
          <w:sz w:val="24"/>
        </w:rPr>
        <w:t>R4-2118007</w:t>
      </w:r>
    </w:p>
    <w:p w14:paraId="1B9DD8DA" w14:textId="1D4FC3FA" w:rsidR="00CA64AA" w:rsidRPr="00B32217" w:rsidRDefault="00515952" w:rsidP="00CA64AA">
      <w:pPr>
        <w:pStyle w:val="Header"/>
        <w:rPr>
          <w:noProof w:val="0"/>
          <w:sz w:val="24"/>
          <w:szCs w:val="24"/>
          <w:lang w:eastAsia="zh-CN"/>
        </w:rPr>
      </w:pPr>
      <w:r w:rsidRPr="00515952">
        <w:rPr>
          <w:rFonts w:cs="Arial"/>
          <w:sz w:val="24"/>
          <w:szCs w:val="24"/>
        </w:rPr>
        <w:t>Electronic Meeting, November 1</w:t>
      </w:r>
      <w:r w:rsidRPr="00515952">
        <w:rPr>
          <w:rFonts w:cs="Arial"/>
          <w:sz w:val="24"/>
          <w:szCs w:val="24"/>
          <w:vertAlign w:val="superscript"/>
        </w:rPr>
        <w:t>st</w:t>
      </w:r>
      <w:r w:rsidRPr="00515952">
        <w:rPr>
          <w:rFonts w:cs="Arial"/>
          <w:sz w:val="24"/>
          <w:szCs w:val="24"/>
        </w:rPr>
        <w:t xml:space="preserve"> – 12</w:t>
      </w:r>
      <w:r w:rsidRPr="00515952">
        <w:rPr>
          <w:rFonts w:cs="Arial"/>
          <w:sz w:val="24"/>
          <w:szCs w:val="24"/>
          <w:vertAlign w:val="superscript"/>
        </w:rPr>
        <w:t>th</w:t>
      </w:r>
      <w:r w:rsidRPr="00515952">
        <w:rPr>
          <w:rFonts w:cs="Arial"/>
          <w:sz w:val="24"/>
          <w:szCs w:val="24"/>
        </w:rPr>
        <w:t>, 2021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71EF2B84"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2B4A75" w:rsidRPr="002B4A75">
        <w:rPr>
          <w:rFonts w:ascii="Arial" w:hAnsi="Arial" w:cs="Arial"/>
          <w:b/>
          <w:sz w:val="24"/>
        </w:rPr>
        <w:t>8.8.3.2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0879247A"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700AD" w:rsidRPr="009700AD">
        <w:rPr>
          <w:rFonts w:ascii="Arial" w:hAnsi="Arial" w:cs="Arial"/>
          <w:b/>
          <w:sz w:val="24"/>
        </w:rPr>
        <w:t>Views on FR1 HST CA PDSCH performance requirements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3051E133" w14:textId="77777777" w:rsidR="00DA2B83" w:rsidRDefault="004B7FFB" w:rsidP="00BF6DFE">
      <w:r w:rsidRPr="00836872">
        <w:t>In RAN4 #</w:t>
      </w:r>
      <w:r w:rsidR="00FD62E1">
        <w:t>100</w:t>
      </w:r>
      <w:r w:rsidR="00426357" w:rsidRPr="00836872">
        <w:t>-</w:t>
      </w:r>
      <w:r w:rsidRPr="00836872">
        <w:t>e</w:t>
      </w:r>
      <w:r w:rsidR="006F3CF5" w:rsidRPr="00836872">
        <w:t xml:space="preserve"> </w:t>
      </w:r>
      <w:r w:rsidR="00D2106A" w:rsidRPr="00836872">
        <w:t xml:space="preserve">meeting </w:t>
      </w:r>
      <w:r w:rsidR="006F3CF5" w:rsidRPr="00836872">
        <w:t xml:space="preserve">there was </w:t>
      </w:r>
      <w:r w:rsidR="00DB6AB9">
        <w:t xml:space="preserve">an </w:t>
      </w:r>
      <w:r w:rsidR="006F3CF5" w:rsidRPr="00836872">
        <w:t>extensive discussion on HST FR1 CA performance requirements</w:t>
      </w:r>
      <w:r w:rsidR="00DB6AB9">
        <w:t xml:space="preserve"> definition</w:t>
      </w:r>
      <w:r w:rsidR="00EE3BBC" w:rsidRPr="00836872">
        <w:fldChar w:fldCharType="begin"/>
      </w:r>
      <w:r w:rsidR="00EE3BBC" w:rsidRPr="00836872">
        <w:instrText xml:space="preserve"> REF _Ref68125204 \r \h </w:instrText>
      </w:r>
      <w:r w:rsidR="004033BE" w:rsidRPr="00836872">
        <w:instrText xml:space="preserve"> \* MERGEFORMAT </w:instrText>
      </w:r>
      <w:r w:rsidR="00EE3BBC" w:rsidRPr="00836872">
        <w:fldChar w:fldCharType="separate"/>
      </w:r>
      <w:r w:rsidR="00EE3BBC" w:rsidRPr="00836872">
        <w:t>[</w:t>
      </w:r>
      <w:r w:rsidR="004E3156" w:rsidRPr="00836872">
        <w:t>1</w:t>
      </w:r>
      <w:r w:rsidR="00EE3BBC" w:rsidRPr="00836872">
        <w:t>]</w:t>
      </w:r>
      <w:r w:rsidR="00EE3BBC" w:rsidRPr="00836872">
        <w:fldChar w:fldCharType="end"/>
      </w:r>
      <w:r w:rsidR="006F3CF5" w:rsidRPr="00836872">
        <w:t xml:space="preserve">. </w:t>
      </w:r>
      <w:r w:rsidR="004125A8">
        <w:t xml:space="preserve">As a conclusion, the following agreement was made on SCS combinations and applicability rules between them for </w:t>
      </w:r>
      <w:r w:rsidR="00DA2B83">
        <w:t>HST CA: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A2B83" w14:paraId="7F23D125" w14:textId="77777777" w:rsidTr="006F1855">
        <w:tc>
          <w:tcPr>
            <w:tcW w:w="9639" w:type="dxa"/>
            <w:shd w:val="clear" w:color="auto" w:fill="auto"/>
          </w:tcPr>
          <w:p w14:paraId="7AFD7A34" w14:textId="77777777" w:rsidR="00DA2B83" w:rsidRPr="00503DC6" w:rsidRDefault="00E3086B" w:rsidP="00503DC6">
            <w:pPr>
              <w:numPr>
                <w:ilvl w:val="0"/>
                <w:numId w:val="17"/>
              </w:numPr>
              <w:spacing w:before="0"/>
              <w:rPr>
                <w:i/>
                <w:iCs/>
                <w:lang w:eastAsia="zh-CN"/>
              </w:rPr>
            </w:pPr>
            <w:r w:rsidRPr="00503DC6">
              <w:rPr>
                <w:i/>
                <w:iCs/>
                <w:lang w:eastAsia="zh-CN"/>
              </w:rPr>
              <w:t>CA duplex modes:</w:t>
            </w:r>
          </w:p>
          <w:p w14:paraId="5ED4E7B6" w14:textId="592D5819" w:rsidR="00E3086B" w:rsidRPr="00503DC6" w:rsidRDefault="00670CA8" w:rsidP="00503DC6">
            <w:pPr>
              <w:numPr>
                <w:ilvl w:val="1"/>
                <w:numId w:val="17"/>
              </w:numPr>
              <w:spacing w:before="0"/>
              <w:rPr>
                <w:i/>
                <w:iCs/>
                <w:lang w:eastAsia="zh-CN"/>
              </w:rPr>
            </w:pPr>
            <w:r w:rsidRPr="00503DC6">
              <w:rPr>
                <w:i/>
                <w:iCs/>
                <w:lang w:eastAsia="zh-CN"/>
              </w:rPr>
              <w:t>FDD15 + FDD15; FDD15 + TDD30; TDD30 + TDD30</w:t>
            </w:r>
          </w:p>
          <w:p w14:paraId="67EE64DB" w14:textId="77777777" w:rsidR="00670CA8" w:rsidRPr="00503DC6" w:rsidRDefault="00513CA8" w:rsidP="00503DC6">
            <w:pPr>
              <w:numPr>
                <w:ilvl w:val="0"/>
                <w:numId w:val="17"/>
              </w:numPr>
              <w:spacing w:before="0"/>
              <w:rPr>
                <w:i/>
                <w:iCs/>
                <w:lang w:eastAsia="zh-CN"/>
              </w:rPr>
            </w:pPr>
            <w:r w:rsidRPr="00503DC6">
              <w:rPr>
                <w:i/>
                <w:iCs/>
                <w:lang w:eastAsia="zh-CN"/>
              </w:rPr>
              <w:t>Required tests if UE supports all duplex modes</w:t>
            </w:r>
          </w:p>
          <w:p w14:paraId="7A5B6DE4" w14:textId="77BBA88C" w:rsidR="00724E85" w:rsidRPr="00503DC6" w:rsidRDefault="00724E85" w:rsidP="00503DC6">
            <w:pPr>
              <w:numPr>
                <w:ilvl w:val="1"/>
                <w:numId w:val="17"/>
              </w:numPr>
              <w:spacing w:before="0"/>
              <w:rPr>
                <w:i/>
                <w:iCs/>
                <w:lang w:eastAsia="zh-CN"/>
              </w:rPr>
            </w:pPr>
            <w:r w:rsidRPr="00503DC6">
              <w:rPr>
                <w:i/>
                <w:iCs/>
                <w:lang w:eastAsia="zh-CN"/>
              </w:rPr>
              <w:t>FDD15 + TDD30; TDD30 + TDD30</w:t>
            </w:r>
          </w:p>
          <w:p w14:paraId="7D5348FB" w14:textId="1DAC091A" w:rsidR="00513CA8" w:rsidRPr="00BD4FFF" w:rsidRDefault="00724E85" w:rsidP="00503DC6">
            <w:pPr>
              <w:numPr>
                <w:ilvl w:val="1"/>
                <w:numId w:val="17"/>
              </w:numPr>
              <w:spacing w:before="0"/>
              <w:rPr>
                <w:lang w:eastAsia="zh-CN"/>
              </w:rPr>
            </w:pPr>
            <w:r w:rsidRPr="00503DC6">
              <w:rPr>
                <w:i/>
                <w:iCs/>
                <w:lang w:eastAsia="zh-CN"/>
              </w:rPr>
              <w:t>If UE supports both FDD15 + TDD30 and FDD15 + FDD15 CA duplex modes, apply requirements only to the first one</w:t>
            </w:r>
          </w:p>
        </w:tc>
      </w:tr>
    </w:tbl>
    <w:p w14:paraId="1B01EDCB" w14:textId="1941DB75" w:rsidR="00CB1EF9" w:rsidRPr="00836872" w:rsidRDefault="008A20A2" w:rsidP="00BF6DFE">
      <w:r>
        <w:t>Same time there are still some remaining open issues related to definition of applicability rules between different Tx schemes</w:t>
      </w:r>
      <w:r w:rsidR="003008A5">
        <w:t xml:space="preserve"> and between </w:t>
      </w:r>
      <w:r w:rsidR="00167591">
        <w:t>SC and CA HST requirements</w:t>
      </w:r>
      <w:r w:rsidR="003008A5">
        <w:t>. Also</w:t>
      </w:r>
      <w:r w:rsidR="00AD4CD7">
        <w:t>,</w:t>
      </w:r>
      <w:r w:rsidR="000F226C">
        <w:t xml:space="preserve"> applicability of HST CA requirements for earlier releases is not yet </w:t>
      </w:r>
      <w:r w:rsidR="00AD4CD7">
        <w:t xml:space="preserve">clear. </w:t>
      </w:r>
      <w:r w:rsidR="00CB1EF9" w:rsidRPr="00836872">
        <w:t xml:space="preserve">In this paper we provide our view </w:t>
      </w:r>
      <w:r w:rsidR="002E628B" w:rsidRPr="00836872">
        <w:t xml:space="preserve">on </w:t>
      </w:r>
      <w:r w:rsidR="00DC0892" w:rsidRPr="00836872">
        <w:t>these issues</w:t>
      </w:r>
      <w:r w:rsidR="004016DF" w:rsidRPr="00836872">
        <w:t>.</w:t>
      </w:r>
    </w:p>
    <w:p w14:paraId="6A26523C" w14:textId="637E5098" w:rsidR="00033805" w:rsidRDefault="00CF667C" w:rsidP="00AD4CD7">
      <w:pPr>
        <w:pStyle w:val="Heading1"/>
      </w:pPr>
      <w:r>
        <w:t>Discussion</w:t>
      </w:r>
    </w:p>
    <w:p w14:paraId="2E0002FA" w14:textId="04C860C2" w:rsidR="00D17375" w:rsidRPr="00986E9B" w:rsidRDefault="00D17375" w:rsidP="00491215">
      <w:pPr>
        <w:pStyle w:val="Proposal1"/>
        <w:ind w:left="0" w:firstLine="0"/>
        <w:rPr>
          <w:u w:val="single"/>
          <w:lang w:val="en-US"/>
        </w:rPr>
      </w:pPr>
      <w:r w:rsidRPr="00D17375">
        <w:rPr>
          <w:u w:val="single"/>
        </w:rPr>
        <w:t>Applicability rule for HST-SFN joint transmission scheme and DPS transmission scheme</w:t>
      </w:r>
      <w:r w:rsidR="00986E9B">
        <w:rPr>
          <w:u w:val="single"/>
        </w:rPr>
        <w:t xml:space="preserve"> and UE capability signalling</w:t>
      </w:r>
    </w:p>
    <w:p w14:paraId="1765FB3F" w14:textId="2B872D61" w:rsidR="00B21F9B" w:rsidRPr="00491215" w:rsidRDefault="00832EB0" w:rsidP="00491215">
      <w:pPr>
        <w:pStyle w:val="Proposal1"/>
        <w:ind w:left="0" w:firstLine="0"/>
        <w:rPr>
          <w:b w:val="0"/>
          <w:bCs/>
          <w:lang w:val="en-US"/>
        </w:rPr>
      </w:pPr>
      <w:r>
        <w:rPr>
          <w:b w:val="0"/>
          <w:bCs/>
          <w:lang w:val="en-US"/>
        </w:rPr>
        <w:t>The following two options were proposed for further discussion on applicability rules between HST-SFN and DPS Tx schemes: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21F9B" w14:paraId="1CD684D0" w14:textId="77777777" w:rsidTr="00020239">
        <w:tc>
          <w:tcPr>
            <w:tcW w:w="9639" w:type="dxa"/>
            <w:shd w:val="clear" w:color="auto" w:fill="auto"/>
          </w:tcPr>
          <w:p w14:paraId="6180E97E" w14:textId="77777777" w:rsidR="000D71F7" w:rsidRDefault="000D71F7" w:rsidP="000D71F7">
            <w:pPr>
              <w:numPr>
                <w:ilvl w:val="0"/>
                <w:numId w:val="17"/>
              </w:numPr>
              <w:spacing w:before="0"/>
              <w:rPr>
                <w:i/>
                <w:iCs/>
                <w:lang w:eastAsia="zh-CN"/>
              </w:rPr>
            </w:pPr>
            <w:bookmarkStart w:id="2" w:name="_Hlk68126919"/>
            <w:r w:rsidRPr="000D71F7">
              <w:rPr>
                <w:i/>
                <w:iCs/>
                <w:lang w:eastAsia="zh-CN"/>
              </w:rPr>
              <w:t xml:space="preserve">Option 1: </w:t>
            </w:r>
          </w:p>
          <w:p w14:paraId="050618DE" w14:textId="77777777" w:rsidR="000D71F7" w:rsidRDefault="000D71F7" w:rsidP="000D71F7">
            <w:pPr>
              <w:numPr>
                <w:ilvl w:val="1"/>
                <w:numId w:val="17"/>
              </w:numPr>
              <w:spacing w:before="0"/>
              <w:rPr>
                <w:i/>
                <w:iCs/>
                <w:lang w:eastAsia="zh-CN"/>
              </w:rPr>
            </w:pPr>
            <w:r w:rsidRPr="000D71F7">
              <w:rPr>
                <w:i/>
                <w:iCs/>
                <w:lang w:eastAsia="zh-CN"/>
              </w:rPr>
              <w:t>When UE declares the capability demodulationEnhancement-r16, UE need to pass HST-SFN JT for CA. UE can skip HST-DPS for CA</w:t>
            </w:r>
          </w:p>
          <w:p w14:paraId="1C655977" w14:textId="77777777" w:rsidR="000D71F7" w:rsidRDefault="000D71F7" w:rsidP="000D71F7">
            <w:pPr>
              <w:numPr>
                <w:ilvl w:val="1"/>
                <w:numId w:val="17"/>
              </w:numPr>
              <w:spacing w:before="0"/>
              <w:rPr>
                <w:i/>
                <w:iCs/>
                <w:lang w:eastAsia="zh-CN"/>
              </w:rPr>
            </w:pPr>
            <w:r w:rsidRPr="000D71F7">
              <w:rPr>
                <w:i/>
                <w:iCs/>
                <w:lang w:eastAsia="zh-CN"/>
              </w:rPr>
              <w:t>When UE does not declare the capability demodulationEnhancement-r16, UE need to pass HST-DPS for CA. UE can skip HST-SFN for CA.</w:t>
            </w:r>
          </w:p>
          <w:p w14:paraId="2A33B5E9" w14:textId="1E3AF17F" w:rsidR="00C03521" w:rsidRPr="000D71F7" w:rsidRDefault="000D71F7" w:rsidP="000D71F7">
            <w:pPr>
              <w:numPr>
                <w:ilvl w:val="0"/>
                <w:numId w:val="17"/>
              </w:numPr>
              <w:spacing w:before="0"/>
              <w:rPr>
                <w:i/>
                <w:iCs/>
                <w:lang w:eastAsia="zh-CN"/>
              </w:rPr>
            </w:pPr>
            <w:r w:rsidRPr="000D71F7">
              <w:rPr>
                <w:i/>
                <w:iCs/>
                <w:lang w:eastAsia="zh-CN"/>
              </w:rPr>
              <w:t xml:space="preserve">Option 2: Distribute the HST CA test cases into different SCS combinations. </w:t>
            </w:r>
            <w:r w:rsidR="00D9553F">
              <w:rPr>
                <w:i/>
                <w:iCs/>
                <w:lang w:eastAsia="zh-CN"/>
              </w:rPr>
              <w:t>I</w:t>
            </w:r>
            <w:r w:rsidRPr="000D71F7">
              <w:rPr>
                <w:i/>
                <w:iCs/>
                <w:lang w:eastAsia="zh-CN"/>
              </w:rPr>
              <w:t>t can be ensured that performance under both HST-SFN CA and HST-DPS CA are verified by this compromise way</w:t>
            </w:r>
          </w:p>
        </w:tc>
      </w:tr>
    </w:tbl>
    <w:bookmarkEnd w:id="2"/>
    <w:p w14:paraId="47662470" w14:textId="7768BC91" w:rsidR="00647E6D" w:rsidRDefault="002E5106" w:rsidP="004461EC">
      <w:pPr>
        <w:rPr>
          <w:bCs/>
          <w:color w:val="000000" w:themeColor="text1"/>
          <w:lang w:eastAsia="ko-KR"/>
        </w:rPr>
      </w:pPr>
      <w:r>
        <w:rPr>
          <w:bCs/>
          <w:color w:val="000000" w:themeColor="text1"/>
          <w:lang w:eastAsia="ko-KR"/>
        </w:rPr>
        <w:t xml:space="preserve">Table 1 shows the proposed </w:t>
      </w:r>
      <w:r w:rsidR="00EF1CE3">
        <w:rPr>
          <w:bCs/>
          <w:color w:val="000000" w:themeColor="text1"/>
          <w:lang w:eastAsia="ko-KR"/>
        </w:rPr>
        <w:t xml:space="preserve">by Option 2 </w:t>
      </w:r>
      <w:r w:rsidR="00896F04">
        <w:rPr>
          <w:bCs/>
          <w:color w:val="000000" w:themeColor="text1"/>
          <w:lang w:eastAsia="ko-KR"/>
        </w:rPr>
        <w:t xml:space="preserve">transmission schemes distribution among different SCS combinations. </w:t>
      </w:r>
      <w:r w:rsidR="00EF1CE3">
        <w:rPr>
          <w:bCs/>
          <w:color w:val="000000" w:themeColor="text1"/>
          <w:lang w:eastAsia="ko-KR"/>
        </w:rPr>
        <w:t>Option 1 and Option 2 has the same test load. Same time if we introduce applicability rule between SC and CA HST requirements</w:t>
      </w:r>
      <w:r w:rsidR="002C006B">
        <w:rPr>
          <w:bCs/>
          <w:color w:val="000000" w:themeColor="text1"/>
          <w:lang w:eastAsia="ko-KR"/>
        </w:rPr>
        <w:t xml:space="preserve">, test load with Option 2 will further reduced. UE will skip SC requirements for both HST-SFN and DPS Tx schemes if it </w:t>
      </w:r>
      <w:r w:rsidR="0014507A">
        <w:rPr>
          <w:bCs/>
          <w:color w:val="000000" w:themeColor="text1"/>
          <w:lang w:eastAsia="ko-KR"/>
        </w:rPr>
        <w:t xml:space="preserve">pass </w:t>
      </w:r>
      <w:r w:rsidR="0014507A" w:rsidRPr="0014507A">
        <w:rPr>
          <w:bCs/>
          <w:color w:val="000000" w:themeColor="text1"/>
          <w:lang w:eastAsia="ko-KR"/>
        </w:rPr>
        <w:t>FDD 15 + TDD 30</w:t>
      </w:r>
      <w:r w:rsidR="0014507A">
        <w:rPr>
          <w:bCs/>
          <w:color w:val="000000" w:themeColor="text1"/>
          <w:lang w:eastAsia="ko-KR"/>
        </w:rPr>
        <w:t xml:space="preserve"> and </w:t>
      </w:r>
      <w:r w:rsidR="0014507A" w:rsidRPr="0014507A">
        <w:rPr>
          <w:bCs/>
          <w:color w:val="000000" w:themeColor="text1"/>
          <w:lang w:eastAsia="ko-KR"/>
        </w:rPr>
        <w:t>TDD 30 + TDD 30</w:t>
      </w:r>
      <w:r w:rsidR="0014507A">
        <w:rPr>
          <w:bCs/>
          <w:color w:val="000000" w:themeColor="text1"/>
          <w:lang w:eastAsia="ko-KR"/>
        </w:rPr>
        <w:t xml:space="preserve"> HST requirements. </w:t>
      </w:r>
      <w:r w:rsidR="00631341">
        <w:rPr>
          <w:bCs/>
          <w:color w:val="000000" w:themeColor="text1"/>
          <w:lang w:eastAsia="ko-KR"/>
        </w:rPr>
        <w:t>Based on this logic we suggest consider Option 2 for HST CA requirements definition</w:t>
      </w:r>
      <w:r w:rsidR="00492860">
        <w:rPr>
          <w:bCs/>
          <w:color w:val="000000" w:themeColor="text1"/>
          <w:lang w:eastAsia="ko-KR"/>
        </w:rPr>
        <w:t xml:space="preserve"> and d</w:t>
      </w:r>
      <w:r w:rsidR="00A223B1">
        <w:rPr>
          <w:bCs/>
          <w:color w:val="000000" w:themeColor="text1"/>
          <w:lang w:eastAsia="ko-KR"/>
        </w:rPr>
        <w:t>efine applicability rule between HST SC and HST CA requirements.</w:t>
      </w:r>
    </w:p>
    <w:p w14:paraId="20CA5AC7" w14:textId="7FD1A6CB" w:rsidR="00631341" w:rsidRDefault="00631341" w:rsidP="00631341">
      <w:pPr>
        <w:pStyle w:val="Proposal1"/>
      </w:pPr>
      <w:r w:rsidRPr="003850FA">
        <w:t>Proposal #</w:t>
      </w:r>
      <w:r>
        <w:t>1</w:t>
      </w:r>
      <w:r w:rsidRPr="003850FA">
        <w:t xml:space="preserve">: </w:t>
      </w:r>
      <w:r w:rsidRPr="003850FA">
        <w:tab/>
      </w:r>
      <w:r w:rsidRPr="00631341">
        <w:t>Distribute HST CA test cases into different SCS combinations</w:t>
      </w:r>
      <w:r>
        <w:t xml:space="preserve"> as proposed in Option 2. </w:t>
      </w:r>
    </w:p>
    <w:p w14:paraId="69F9A5E6" w14:textId="35DA0E3C" w:rsidR="00A223B1" w:rsidRPr="009F35C9" w:rsidRDefault="00A223B1" w:rsidP="00A223B1">
      <w:pPr>
        <w:pStyle w:val="Proposal1"/>
      </w:pPr>
      <w:r w:rsidRPr="003850FA">
        <w:t>Proposal #</w:t>
      </w:r>
      <w:r>
        <w:t>2</w:t>
      </w:r>
      <w:r w:rsidRPr="003850FA">
        <w:t xml:space="preserve">: </w:t>
      </w:r>
      <w:r w:rsidRPr="003850FA">
        <w:tab/>
      </w:r>
      <w:r>
        <w:t xml:space="preserve">Define applicability rule between HST </w:t>
      </w:r>
      <w:r w:rsidR="00E37FB7">
        <w:t>CA</w:t>
      </w:r>
      <w:r>
        <w:t xml:space="preserve"> and HST </w:t>
      </w:r>
      <w:r w:rsidR="00E37FB7">
        <w:t>SC</w:t>
      </w:r>
      <w:r>
        <w:t xml:space="preserve"> requirement</w:t>
      </w:r>
      <w:r w:rsidR="00E37FB7">
        <w:t>s</w:t>
      </w:r>
      <w:r>
        <w:t>.</w:t>
      </w:r>
    </w:p>
    <w:p w14:paraId="28F8C065" w14:textId="77777777" w:rsidR="00A223B1" w:rsidRPr="009F35C9" w:rsidRDefault="00A223B1" w:rsidP="00631341">
      <w:pPr>
        <w:pStyle w:val="Proposal1"/>
      </w:pPr>
    </w:p>
    <w:p w14:paraId="6397944B" w14:textId="77777777" w:rsidR="00631341" w:rsidRDefault="00631341" w:rsidP="004461EC">
      <w:pPr>
        <w:rPr>
          <w:bCs/>
          <w:color w:val="000000" w:themeColor="text1"/>
          <w:lang w:eastAsia="ko-KR"/>
        </w:rPr>
      </w:pPr>
    </w:p>
    <w:p w14:paraId="3A3E46C8" w14:textId="33C81DDD" w:rsidR="00DB0087" w:rsidRDefault="00DB0087" w:rsidP="004461EC">
      <w:pPr>
        <w:rPr>
          <w:bCs/>
          <w:color w:val="000000" w:themeColor="text1"/>
          <w:lang w:eastAsia="ko-KR"/>
        </w:rPr>
      </w:pPr>
    </w:p>
    <w:p w14:paraId="1F2E8699" w14:textId="56EE50DB" w:rsidR="00DB0087" w:rsidRDefault="00DB0087" w:rsidP="004461EC">
      <w:pPr>
        <w:rPr>
          <w:bCs/>
          <w:color w:val="000000" w:themeColor="text1"/>
          <w:lang w:eastAsia="ko-KR"/>
        </w:rPr>
      </w:pPr>
    </w:p>
    <w:p w14:paraId="4BA7BDAA" w14:textId="7D241180" w:rsidR="00DB0087" w:rsidRDefault="00DB0087" w:rsidP="004461EC">
      <w:pPr>
        <w:rPr>
          <w:bCs/>
          <w:color w:val="000000" w:themeColor="text1"/>
          <w:lang w:eastAsia="ko-KR"/>
        </w:rPr>
      </w:pPr>
    </w:p>
    <w:p w14:paraId="6B6CA68B" w14:textId="1A21A22E" w:rsidR="00631341" w:rsidRDefault="00631341" w:rsidP="00631341">
      <w:pPr>
        <w:pStyle w:val="Caption"/>
      </w:pPr>
      <w:r>
        <w:t xml:space="preserve">Table </w:t>
      </w:r>
      <w:r>
        <w:fldChar w:fldCharType="begin"/>
      </w:r>
      <w:r>
        <w:instrText xml:space="preserve"> SEQ Table \* ARABIC </w:instrText>
      </w:r>
      <w:r>
        <w:fldChar w:fldCharType="separate"/>
      </w:r>
      <w:r>
        <w:rPr>
          <w:noProof/>
        </w:rPr>
        <w:t>1</w:t>
      </w:r>
      <w:r>
        <w:fldChar w:fldCharType="end"/>
      </w:r>
      <w:r>
        <w:t>. Option 2 Transmission scheme distribution among different SCS combinations</w:t>
      </w:r>
    </w:p>
    <w:tbl>
      <w:tblPr>
        <w:tblStyle w:val="GridTable1Light-Accent5"/>
        <w:tblW w:w="0" w:type="auto"/>
        <w:tblLook w:val="04A0" w:firstRow="1" w:lastRow="0" w:firstColumn="1" w:lastColumn="0" w:noHBand="0" w:noVBand="1"/>
      </w:tblPr>
      <w:tblGrid>
        <w:gridCol w:w="2246"/>
        <w:gridCol w:w="1552"/>
        <w:gridCol w:w="1458"/>
        <w:gridCol w:w="1449"/>
        <w:gridCol w:w="907"/>
        <w:gridCol w:w="1461"/>
      </w:tblGrid>
      <w:tr w:rsidR="00DB0087" w14:paraId="752336F6" w14:textId="77777777" w:rsidTr="002E51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56" w:type="dxa"/>
            <w:gridSpan w:val="3"/>
          </w:tcPr>
          <w:p w14:paraId="1F6CB8D5" w14:textId="6CB92160" w:rsidR="00DB0087" w:rsidRDefault="00DB0087" w:rsidP="00DB0087">
            <w:pPr>
              <w:jc w:val="center"/>
              <w:rPr>
                <w:bCs w:val="0"/>
                <w:color w:val="000000" w:themeColor="text1"/>
                <w:lang w:eastAsia="ko-KR"/>
              </w:rPr>
            </w:pPr>
            <w:r w:rsidRPr="00A81DB2">
              <w:rPr>
                <w:sz w:val="18"/>
                <w:lang w:val="en-US" w:eastAsia="zh-CN"/>
              </w:rPr>
              <w:t>UE capability</w:t>
            </w:r>
          </w:p>
        </w:tc>
        <w:tc>
          <w:tcPr>
            <w:tcW w:w="3817" w:type="dxa"/>
            <w:gridSpan w:val="3"/>
          </w:tcPr>
          <w:p w14:paraId="64B454B9" w14:textId="04448D73" w:rsidR="00DB0087" w:rsidRDefault="00DB0087" w:rsidP="00DB0087">
            <w:pPr>
              <w:jc w:val="center"/>
              <w:cnfStyle w:val="100000000000" w:firstRow="1" w:lastRow="0" w:firstColumn="0" w:lastColumn="0" w:oddVBand="0" w:evenVBand="0" w:oddHBand="0" w:evenHBand="0" w:firstRowFirstColumn="0" w:firstRowLastColumn="0" w:lastRowFirstColumn="0" w:lastRowLastColumn="0"/>
              <w:rPr>
                <w:bCs w:val="0"/>
                <w:color w:val="000000" w:themeColor="text1"/>
                <w:lang w:eastAsia="ko-KR"/>
              </w:rPr>
            </w:pPr>
            <w:r w:rsidRPr="00A81DB2">
              <w:rPr>
                <w:rFonts w:hint="eastAsia"/>
                <w:sz w:val="18"/>
                <w:lang w:val="en-US" w:eastAsia="zh-CN"/>
              </w:rPr>
              <w:t>C</w:t>
            </w:r>
            <w:r w:rsidRPr="00A81DB2">
              <w:rPr>
                <w:sz w:val="18"/>
                <w:lang w:val="en-US" w:eastAsia="zh-CN"/>
              </w:rPr>
              <w:t>ases to be tested</w:t>
            </w:r>
          </w:p>
        </w:tc>
      </w:tr>
      <w:tr w:rsidR="00DB0087" w14:paraId="240386A2"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630081F0" w14:textId="00497D32" w:rsidR="00DB0087" w:rsidRPr="00DB0087" w:rsidRDefault="00DB0087" w:rsidP="00DB0087">
            <w:pPr>
              <w:jc w:val="center"/>
              <w:rPr>
                <w:b w:val="0"/>
                <w:bCs w:val="0"/>
                <w:color w:val="000000" w:themeColor="text1"/>
                <w:lang w:eastAsia="ko-KR"/>
              </w:rPr>
            </w:pPr>
            <w:r w:rsidRPr="00DB0087">
              <w:rPr>
                <w:b w:val="0"/>
                <w:bCs w:val="0"/>
                <w:sz w:val="18"/>
                <w:lang w:val="en-US" w:eastAsia="zh-CN"/>
              </w:rPr>
              <w:t>demodulationEnhancement-r16</w:t>
            </w:r>
          </w:p>
        </w:tc>
        <w:tc>
          <w:tcPr>
            <w:tcW w:w="1552" w:type="dxa"/>
          </w:tcPr>
          <w:p w14:paraId="2585B6B8" w14:textId="1E548510" w:rsidR="00DB0087" w:rsidRPr="00DB0087" w:rsidRDefault="00DB0087" w:rsidP="00DB0087">
            <w:pPr>
              <w:jc w:val="center"/>
              <w:cnfStyle w:val="000000000000" w:firstRow="0" w:lastRow="0" w:firstColumn="0" w:lastColumn="0" w:oddVBand="0" w:evenVBand="0" w:oddHBand="0" w:evenHBand="0" w:firstRowFirstColumn="0" w:firstRowLastColumn="0" w:lastRowFirstColumn="0" w:lastRowLastColumn="0"/>
              <w:rPr>
                <w:b/>
                <w:bCs/>
                <w:color w:val="000000" w:themeColor="text1"/>
                <w:lang w:eastAsia="ko-KR"/>
              </w:rPr>
            </w:pPr>
            <w:r w:rsidRPr="00DB0087">
              <w:rPr>
                <w:b/>
                <w:bCs/>
                <w:sz w:val="18"/>
                <w:lang w:val="en-US" w:eastAsia="zh-CN"/>
              </w:rPr>
              <w:t>more than 1 SCS configurations</w:t>
            </w:r>
          </w:p>
        </w:tc>
        <w:tc>
          <w:tcPr>
            <w:tcW w:w="1458" w:type="dxa"/>
          </w:tcPr>
          <w:p w14:paraId="15BF8537" w14:textId="2B817C80" w:rsidR="00DB0087" w:rsidRPr="00DB0087" w:rsidRDefault="00DB0087" w:rsidP="00DB0087">
            <w:pPr>
              <w:jc w:val="center"/>
              <w:cnfStyle w:val="000000000000" w:firstRow="0" w:lastRow="0" w:firstColumn="0" w:lastColumn="0" w:oddVBand="0" w:evenVBand="0" w:oddHBand="0" w:evenHBand="0" w:firstRowFirstColumn="0" w:firstRowLastColumn="0" w:lastRowFirstColumn="0" w:lastRowLastColumn="0"/>
              <w:rPr>
                <w:b/>
                <w:bCs/>
                <w:color w:val="000000" w:themeColor="text1"/>
                <w:lang w:eastAsia="ko-KR"/>
              </w:rPr>
            </w:pPr>
            <w:r w:rsidRPr="00DB0087">
              <w:rPr>
                <w:rFonts w:hint="eastAsia"/>
                <w:b/>
                <w:bCs/>
                <w:sz w:val="18"/>
                <w:lang w:val="en-US" w:eastAsia="zh-CN"/>
              </w:rPr>
              <w:t>m</w:t>
            </w:r>
            <w:r w:rsidRPr="00DB0087">
              <w:rPr>
                <w:b/>
                <w:bCs/>
                <w:sz w:val="18"/>
                <w:lang w:val="en-US" w:eastAsia="zh-CN"/>
              </w:rPr>
              <w:t>ore than 1 CC can track 2 active TCI states</w:t>
            </w:r>
          </w:p>
        </w:tc>
        <w:tc>
          <w:tcPr>
            <w:tcW w:w="1449" w:type="dxa"/>
          </w:tcPr>
          <w:p w14:paraId="6F6656AF" w14:textId="2191F984" w:rsidR="00DB0087" w:rsidRPr="00DB0087" w:rsidRDefault="00DB0087" w:rsidP="00DB0087">
            <w:pPr>
              <w:jc w:val="center"/>
              <w:cnfStyle w:val="000000000000" w:firstRow="0" w:lastRow="0" w:firstColumn="0" w:lastColumn="0" w:oddVBand="0" w:evenVBand="0" w:oddHBand="0" w:evenHBand="0" w:firstRowFirstColumn="0" w:firstRowLastColumn="0" w:lastRowFirstColumn="0" w:lastRowLastColumn="0"/>
              <w:rPr>
                <w:b/>
                <w:bCs/>
                <w:color w:val="000000" w:themeColor="text1"/>
                <w:lang w:eastAsia="ko-KR"/>
              </w:rPr>
            </w:pPr>
            <w:r w:rsidRPr="00DB0087">
              <w:rPr>
                <w:b/>
                <w:bCs/>
                <w:sz w:val="18"/>
                <w:lang w:val="en-US" w:eastAsia="zh-CN"/>
              </w:rPr>
              <w:t>FDD 15 + TDD 30</w:t>
            </w:r>
          </w:p>
        </w:tc>
        <w:tc>
          <w:tcPr>
            <w:tcW w:w="907" w:type="dxa"/>
          </w:tcPr>
          <w:p w14:paraId="44187142" w14:textId="781E0D93" w:rsidR="00DB0087" w:rsidRPr="00DB0087" w:rsidRDefault="00DB0087" w:rsidP="00DB0087">
            <w:pPr>
              <w:jc w:val="center"/>
              <w:cnfStyle w:val="000000000000" w:firstRow="0" w:lastRow="0" w:firstColumn="0" w:lastColumn="0" w:oddVBand="0" w:evenVBand="0" w:oddHBand="0" w:evenHBand="0" w:firstRowFirstColumn="0" w:firstRowLastColumn="0" w:lastRowFirstColumn="0" w:lastRowLastColumn="0"/>
              <w:rPr>
                <w:b/>
                <w:bCs/>
                <w:color w:val="000000" w:themeColor="text1"/>
                <w:lang w:eastAsia="ko-KR"/>
              </w:rPr>
            </w:pPr>
            <w:r w:rsidRPr="00DB0087">
              <w:rPr>
                <w:rFonts w:hint="eastAsia"/>
                <w:b/>
                <w:bCs/>
                <w:sz w:val="18"/>
                <w:lang w:val="en-US" w:eastAsia="zh-CN"/>
              </w:rPr>
              <w:t>a</w:t>
            </w:r>
            <w:r w:rsidRPr="00DB0087">
              <w:rPr>
                <w:b/>
                <w:bCs/>
                <w:sz w:val="18"/>
                <w:lang w:val="en-US" w:eastAsia="zh-CN"/>
              </w:rPr>
              <w:t>nd/or</w:t>
            </w:r>
          </w:p>
        </w:tc>
        <w:tc>
          <w:tcPr>
            <w:tcW w:w="1461" w:type="dxa"/>
          </w:tcPr>
          <w:p w14:paraId="78BDCA37" w14:textId="33FBAB53" w:rsidR="00DB0087" w:rsidRPr="00DB0087" w:rsidRDefault="00DB0087" w:rsidP="00DB0087">
            <w:pPr>
              <w:jc w:val="center"/>
              <w:cnfStyle w:val="000000000000" w:firstRow="0" w:lastRow="0" w:firstColumn="0" w:lastColumn="0" w:oddVBand="0" w:evenVBand="0" w:oddHBand="0" w:evenHBand="0" w:firstRowFirstColumn="0" w:firstRowLastColumn="0" w:lastRowFirstColumn="0" w:lastRowLastColumn="0"/>
              <w:rPr>
                <w:b/>
                <w:bCs/>
                <w:color w:val="000000" w:themeColor="text1"/>
                <w:lang w:eastAsia="ko-KR"/>
              </w:rPr>
            </w:pPr>
            <w:r w:rsidRPr="00DB0087">
              <w:rPr>
                <w:b/>
                <w:bCs/>
                <w:sz w:val="18"/>
                <w:lang w:val="en-US" w:eastAsia="zh-CN"/>
              </w:rPr>
              <w:t>TDD 30 + TDD 30</w:t>
            </w:r>
          </w:p>
        </w:tc>
      </w:tr>
      <w:tr w:rsidR="00DB0087" w14:paraId="0572FBCC"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3650C8FF" w14:textId="668CE097" w:rsidR="00DB0087" w:rsidRDefault="00DB0087" w:rsidP="00DB0087">
            <w:pPr>
              <w:jc w:val="center"/>
              <w:rPr>
                <w:bCs w:val="0"/>
                <w:color w:val="000000" w:themeColor="text1"/>
                <w:lang w:eastAsia="ko-KR"/>
              </w:rPr>
            </w:pPr>
            <w:r w:rsidRPr="00A81DB2">
              <w:rPr>
                <w:rFonts w:hint="eastAsia"/>
                <w:sz w:val="18"/>
                <w:lang w:val="en-US" w:eastAsia="zh-CN"/>
              </w:rPr>
              <w:t>x</w:t>
            </w:r>
          </w:p>
        </w:tc>
        <w:tc>
          <w:tcPr>
            <w:tcW w:w="1552" w:type="dxa"/>
          </w:tcPr>
          <w:p w14:paraId="543BB7CD" w14:textId="4590E93B"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x</w:t>
            </w:r>
          </w:p>
        </w:tc>
        <w:tc>
          <w:tcPr>
            <w:tcW w:w="1458" w:type="dxa"/>
          </w:tcPr>
          <w:p w14:paraId="12071329" w14:textId="6350573F"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x</w:t>
            </w:r>
          </w:p>
        </w:tc>
        <w:tc>
          <w:tcPr>
            <w:tcW w:w="1449" w:type="dxa"/>
          </w:tcPr>
          <w:p w14:paraId="3476BDA6" w14:textId="1C2FEB6C"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D</w:t>
            </w:r>
            <w:r w:rsidRPr="00A81DB2">
              <w:rPr>
                <w:sz w:val="18"/>
                <w:lang w:val="en-US" w:eastAsia="zh-CN"/>
              </w:rPr>
              <w:t>PS 1a</w:t>
            </w:r>
          </w:p>
        </w:tc>
        <w:tc>
          <w:tcPr>
            <w:tcW w:w="907" w:type="dxa"/>
          </w:tcPr>
          <w:p w14:paraId="4A565428" w14:textId="75675869"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o</w:t>
            </w:r>
            <w:r w:rsidRPr="00A81DB2">
              <w:rPr>
                <w:sz w:val="18"/>
                <w:lang w:val="en-US" w:eastAsia="zh-CN"/>
              </w:rPr>
              <w:t>r</w:t>
            </w:r>
          </w:p>
        </w:tc>
        <w:tc>
          <w:tcPr>
            <w:tcW w:w="1461" w:type="dxa"/>
          </w:tcPr>
          <w:p w14:paraId="6CE76DFA" w14:textId="18B7AD9B"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1a</w:t>
            </w:r>
          </w:p>
        </w:tc>
      </w:tr>
      <w:tr w:rsidR="00DB0087" w14:paraId="17E196C3"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27326AD9" w14:textId="598BD7B8" w:rsidR="00DB0087" w:rsidRDefault="00DB0087" w:rsidP="00DB0087">
            <w:pPr>
              <w:jc w:val="center"/>
              <w:rPr>
                <w:bCs w:val="0"/>
                <w:color w:val="000000" w:themeColor="text1"/>
                <w:lang w:eastAsia="ko-KR"/>
              </w:rPr>
            </w:pPr>
            <w:r w:rsidRPr="00A81DB2">
              <w:rPr>
                <w:rFonts w:hint="eastAsia"/>
                <w:sz w:val="18"/>
                <w:lang w:val="en-US" w:eastAsia="zh-CN"/>
              </w:rPr>
              <w:t>x</w:t>
            </w:r>
          </w:p>
        </w:tc>
        <w:tc>
          <w:tcPr>
            <w:tcW w:w="1552" w:type="dxa"/>
          </w:tcPr>
          <w:p w14:paraId="5439C0FA" w14:textId="64DF8176"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x</w:t>
            </w:r>
          </w:p>
        </w:tc>
        <w:tc>
          <w:tcPr>
            <w:tcW w:w="1458" w:type="dxa"/>
          </w:tcPr>
          <w:p w14:paraId="46AD0EDC" w14:textId="6D7680FA"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ascii="Calibri" w:hAnsi="Calibri" w:cs="Calibri"/>
                <w:sz w:val="18"/>
                <w:lang w:val="en-US" w:eastAsia="zh-CN"/>
              </w:rPr>
              <w:t>√</w:t>
            </w:r>
          </w:p>
        </w:tc>
        <w:tc>
          <w:tcPr>
            <w:tcW w:w="1449" w:type="dxa"/>
          </w:tcPr>
          <w:p w14:paraId="781FF82B" w14:textId="763EF359"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1b</w:t>
            </w:r>
          </w:p>
        </w:tc>
        <w:tc>
          <w:tcPr>
            <w:tcW w:w="907" w:type="dxa"/>
          </w:tcPr>
          <w:p w14:paraId="7D807930" w14:textId="680A9956"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o</w:t>
            </w:r>
            <w:r w:rsidRPr="00A81DB2">
              <w:rPr>
                <w:sz w:val="18"/>
                <w:lang w:val="en-US" w:eastAsia="zh-CN"/>
              </w:rPr>
              <w:t>r</w:t>
            </w:r>
          </w:p>
        </w:tc>
        <w:tc>
          <w:tcPr>
            <w:tcW w:w="1461" w:type="dxa"/>
          </w:tcPr>
          <w:p w14:paraId="44B6121C" w14:textId="79A969C1"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1b</w:t>
            </w:r>
          </w:p>
        </w:tc>
      </w:tr>
      <w:tr w:rsidR="00DB0087" w14:paraId="4CB8342E"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44618178" w14:textId="734B186E" w:rsidR="00DB0087" w:rsidRDefault="00DB0087" w:rsidP="00DB0087">
            <w:pPr>
              <w:jc w:val="center"/>
              <w:rPr>
                <w:bCs w:val="0"/>
                <w:color w:val="000000" w:themeColor="text1"/>
                <w:lang w:eastAsia="ko-KR"/>
              </w:rPr>
            </w:pPr>
            <w:r w:rsidRPr="00A81DB2">
              <w:rPr>
                <w:rFonts w:hint="eastAsia"/>
                <w:sz w:val="18"/>
                <w:lang w:val="en-US" w:eastAsia="zh-CN"/>
              </w:rPr>
              <w:t>x</w:t>
            </w:r>
          </w:p>
        </w:tc>
        <w:tc>
          <w:tcPr>
            <w:tcW w:w="1552" w:type="dxa"/>
          </w:tcPr>
          <w:p w14:paraId="6BB0AF22" w14:textId="22F535F7"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ascii="Calibri" w:hAnsi="Calibri" w:cs="Calibri"/>
                <w:sz w:val="18"/>
                <w:lang w:val="en-US" w:eastAsia="zh-CN"/>
              </w:rPr>
              <w:t>√</w:t>
            </w:r>
          </w:p>
        </w:tc>
        <w:tc>
          <w:tcPr>
            <w:tcW w:w="1458" w:type="dxa"/>
          </w:tcPr>
          <w:p w14:paraId="743BA3AF" w14:textId="3423FDE7"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x</w:t>
            </w:r>
          </w:p>
        </w:tc>
        <w:tc>
          <w:tcPr>
            <w:tcW w:w="1449" w:type="dxa"/>
          </w:tcPr>
          <w:p w14:paraId="2F0365FD" w14:textId="63D05118"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1a</w:t>
            </w:r>
          </w:p>
        </w:tc>
        <w:tc>
          <w:tcPr>
            <w:tcW w:w="907" w:type="dxa"/>
          </w:tcPr>
          <w:p w14:paraId="306C66AA" w14:textId="49C3FF2D"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a</w:t>
            </w:r>
            <w:r w:rsidRPr="00A81DB2">
              <w:rPr>
                <w:sz w:val="18"/>
                <w:lang w:val="en-US" w:eastAsia="zh-CN"/>
              </w:rPr>
              <w:t>nd</w:t>
            </w:r>
          </w:p>
        </w:tc>
        <w:tc>
          <w:tcPr>
            <w:tcW w:w="1461" w:type="dxa"/>
          </w:tcPr>
          <w:p w14:paraId="49AB53BC" w14:textId="7F214C0B"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1a</w:t>
            </w:r>
          </w:p>
        </w:tc>
      </w:tr>
      <w:tr w:rsidR="00DB0087" w14:paraId="373B2D0D"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51B69D3B" w14:textId="3B6F3503" w:rsidR="00DB0087" w:rsidRDefault="00DB0087" w:rsidP="00DB0087">
            <w:pPr>
              <w:jc w:val="center"/>
              <w:rPr>
                <w:bCs w:val="0"/>
                <w:color w:val="000000" w:themeColor="text1"/>
                <w:lang w:eastAsia="ko-KR"/>
              </w:rPr>
            </w:pPr>
            <w:r w:rsidRPr="00A81DB2">
              <w:rPr>
                <w:rFonts w:hint="eastAsia"/>
                <w:sz w:val="18"/>
                <w:lang w:val="en-US" w:eastAsia="zh-CN"/>
              </w:rPr>
              <w:t>x</w:t>
            </w:r>
          </w:p>
        </w:tc>
        <w:tc>
          <w:tcPr>
            <w:tcW w:w="1552" w:type="dxa"/>
          </w:tcPr>
          <w:p w14:paraId="65BAB613" w14:textId="34518709"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ascii="Calibri" w:hAnsi="Calibri" w:cs="Calibri"/>
                <w:sz w:val="18"/>
                <w:lang w:val="en-US" w:eastAsia="zh-CN"/>
              </w:rPr>
              <w:t>√</w:t>
            </w:r>
          </w:p>
        </w:tc>
        <w:tc>
          <w:tcPr>
            <w:tcW w:w="1458" w:type="dxa"/>
          </w:tcPr>
          <w:p w14:paraId="46E7E858" w14:textId="36B64108"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ascii="Calibri" w:hAnsi="Calibri" w:cs="Calibri"/>
                <w:sz w:val="18"/>
                <w:lang w:val="en-US" w:eastAsia="zh-CN"/>
              </w:rPr>
              <w:t>√</w:t>
            </w:r>
          </w:p>
        </w:tc>
        <w:tc>
          <w:tcPr>
            <w:tcW w:w="1449" w:type="dxa"/>
          </w:tcPr>
          <w:p w14:paraId="49C951F5" w14:textId="08E9A4CE"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1b</w:t>
            </w:r>
          </w:p>
        </w:tc>
        <w:tc>
          <w:tcPr>
            <w:tcW w:w="907" w:type="dxa"/>
          </w:tcPr>
          <w:p w14:paraId="4B5A039D" w14:textId="06641E99"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a</w:t>
            </w:r>
            <w:r w:rsidRPr="00A81DB2">
              <w:rPr>
                <w:sz w:val="18"/>
                <w:lang w:val="en-US" w:eastAsia="zh-CN"/>
              </w:rPr>
              <w:t>nd</w:t>
            </w:r>
          </w:p>
        </w:tc>
        <w:tc>
          <w:tcPr>
            <w:tcW w:w="1461" w:type="dxa"/>
          </w:tcPr>
          <w:p w14:paraId="57496F2E" w14:textId="49F68A0E"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1b</w:t>
            </w:r>
          </w:p>
        </w:tc>
      </w:tr>
      <w:tr w:rsidR="00DB0087" w14:paraId="132C07C1"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743C106E" w14:textId="121B16F3" w:rsidR="00DB0087" w:rsidRDefault="00DB0087" w:rsidP="00DB0087">
            <w:pPr>
              <w:jc w:val="center"/>
              <w:rPr>
                <w:bCs w:val="0"/>
                <w:color w:val="000000" w:themeColor="text1"/>
                <w:lang w:eastAsia="ko-KR"/>
              </w:rPr>
            </w:pPr>
            <w:r w:rsidRPr="00A81DB2">
              <w:rPr>
                <w:rFonts w:ascii="Calibri" w:hAnsi="Calibri" w:cs="Calibri"/>
                <w:sz w:val="18"/>
                <w:lang w:val="en-US" w:eastAsia="zh-CN"/>
              </w:rPr>
              <w:t>√</w:t>
            </w:r>
          </w:p>
        </w:tc>
        <w:tc>
          <w:tcPr>
            <w:tcW w:w="1552" w:type="dxa"/>
          </w:tcPr>
          <w:p w14:paraId="3F4F3B74" w14:textId="344C3647"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x</w:t>
            </w:r>
          </w:p>
        </w:tc>
        <w:tc>
          <w:tcPr>
            <w:tcW w:w="1458" w:type="dxa"/>
          </w:tcPr>
          <w:p w14:paraId="5DA8B5C5" w14:textId="6ACB1F00"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x</w:t>
            </w:r>
          </w:p>
        </w:tc>
        <w:tc>
          <w:tcPr>
            <w:tcW w:w="1449" w:type="dxa"/>
          </w:tcPr>
          <w:p w14:paraId="2C521E3C" w14:textId="0D7141B5"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S</w:t>
            </w:r>
            <w:r w:rsidRPr="00A81DB2">
              <w:rPr>
                <w:sz w:val="18"/>
                <w:lang w:val="en-US" w:eastAsia="zh-CN"/>
              </w:rPr>
              <w:t>FN and DPS 1a</w:t>
            </w:r>
          </w:p>
        </w:tc>
        <w:tc>
          <w:tcPr>
            <w:tcW w:w="907" w:type="dxa"/>
          </w:tcPr>
          <w:p w14:paraId="655EAB34" w14:textId="4CF27639"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o</w:t>
            </w:r>
            <w:r w:rsidRPr="00A81DB2">
              <w:rPr>
                <w:sz w:val="18"/>
                <w:lang w:val="en-US" w:eastAsia="zh-CN"/>
              </w:rPr>
              <w:t>r</w:t>
            </w:r>
          </w:p>
        </w:tc>
        <w:tc>
          <w:tcPr>
            <w:tcW w:w="1461" w:type="dxa"/>
          </w:tcPr>
          <w:p w14:paraId="7BDAC7B3" w14:textId="0CAE4EC3"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SFN and DPS 1a</w:t>
            </w:r>
          </w:p>
        </w:tc>
      </w:tr>
      <w:tr w:rsidR="00DB0087" w14:paraId="10ABB291"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1B3235FB" w14:textId="16105174" w:rsidR="00DB0087" w:rsidRDefault="00DB0087" w:rsidP="00DB0087">
            <w:pPr>
              <w:jc w:val="center"/>
              <w:rPr>
                <w:bCs w:val="0"/>
                <w:color w:val="000000" w:themeColor="text1"/>
                <w:lang w:eastAsia="ko-KR"/>
              </w:rPr>
            </w:pPr>
            <w:r w:rsidRPr="00A81DB2">
              <w:rPr>
                <w:rFonts w:ascii="Calibri" w:hAnsi="Calibri" w:cs="Calibri"/>
                <w:sz w:val="18"/>
                <w:lang w:val="en-US" w:eastAsia="zh-CN"/>
              </w:rPr>
              <w:t>√</w:t>
            </w:r>
          </w:p>
        </w:tc>
        <w:tc>
          <w:tcPr>
            <w:tcW w:w="1552" w:type="dxa"/>
          </w:tcPr>
          <w:p w14:paraId="704DA0DE" w14:textId="0B1194FA"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x</w:t>
            </w:r>
          </w:p>
        </w:tc>
        <w:tc>
          <w:tcPr>
            <w:tcW w:w="1458" w:type="dxa"/>
          </w:tcPr>
          <w:p w14:paraId="6D2157D0" w14:textId="3C8CF963"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ascii="Calibri" w:hAnsi="Calibri" w:cs="Calibri"/>
                <w:sz w:val="18"/>
                <w:lang w:val="en-US" w:eastAsia="zh-CN"/>
              </w:rPr>
              <w:t>√</w:t>
            </w:r>
          </w:p>
        </w:tc>
        <w:tc>
          <w:tcPr>
            <w:tcW w:w="1449" w:type="dxa"/>
          </w:tcPr>
          <w:p w14:paraId="3332A772" w14:textId="07481825"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SFN and DPS 1b</w:t>
            </w:r>
          </w:p>
        </w:tc>
        <w:tc>
          <w:tcPr>
            <w:tcW w:w="907" w:type="dxa"/>
          </w:tcPr>
          <w:p w14:paraId="394E9502" w14:textId="73D2FA5C"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o</w:t>
            </w:r>
            <w:r w:rsidRPr="00A81DB2">
              <w:rPr>
                <w:sz w:val="18"/>
                <w:lang w:val="en-US" w:eastAsia="zh-CN"/>
              </w:rPr>
              <w:t>r</w:t>
            </w:r>
          </w:p>
        </w:tc>
        <w:tc>
          <w:tcPr>
            <w:tcW w:w="1461" w:type="dxa"/>
          </w:tcPr>
          <w:p w14:paraId="16B74A57" w14:textId="7FDBA117"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SFN and DPS 1b</w:t>
            </w:r>
          </w:p>
        </w:tc>
      </w:tr>
      <w:tr w:rsidR="00DB0087" w14:paraId="104FA433"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51875522" w14:textId="27BFF15C" w:rsidR="00DB0087" w:rsidRDefault="00DB0087" w:rsidP="00DB0087">
            <w:pPr>
              <w:jc w:val="center"/>
              <w:rPr>
                <w:bCs w:val="0"/>
                <w:color w:val="000000" w:themeColor="text1"/>
                <w:lang w:eastAsia="ko-KR"/>
              </w:rPr>
            </w:pPr>
            <w:r w:rsidRPr="00A81DB2">
              <w:rPr>
                <w:rFonts w:ascii="Calibri" w:hAnsi="Calibri" w:cs="Calibri"/>
                <w:sz w:val="18"/>
                <w:lang w:val="en-US" w:eastAsia="zh-CN"/>
              </w:rPr>
              <w:t>√</w:t>
            </w:r>
          </w:p>
        </w:tc>
        <w:tc>
          <w:tcPr>
            <w:tcW w:w="1552" w:type="dxa"/>
          </w:tcPr>
          <w:p w14:paraId="4FD9EC11" w14:textId="099B0F99"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ascii="Calibri" w:hAnsi="Calibri" w:cs="Calibri"/>
                <w:sz w:val="18"/>
                <w:lang w:val="en-US" w:eastAsia="zh-CN"/>
              </w:rPr>
              <w:t>√</w:t>
            </w:r>
          </w:p>
        </w:tc>
        <w:tc>
          <w:tcPr>
            <w:tcW w:w="1458" w:type="dxa"/>
          </w:tcPr>
          <w:p w14:paraId="76422589" w14:textId="1CB20466"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x</w:t>
            </w:r>
          </w:p>
        </w:tc>
        <w:tc>
          <w:tcPr>
            <w:tcW w:w="1449" w:type="dxa"/>
          </w:tcPr>
          <w:p w14:paraId="62A6DF0B" w14:textId="745F9026"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S</w:t>
            </w:r>
            <w:r w:rsidRPr="00A81DB2">
              <w:rPr>
                <w:sz w:val="18"/>
                <w:lang w:val="en-US" w:eastAsia="zh-CN"/>
              </w:rPr>
              <w:t>FN</w:t>
            </w:r>
          </w:p>
        </w:tc>
        <w:tc>
          <w:tcPr>
            <w:tcW w:w="907" w:type="dxa"/>
          </w:tcPr>
          <w:p w14:paraId="36C7A6F4" w14:textId="1129EC81"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a</w:t>
            </w:r>
            <w:r w:rsidRPr="00A81DB2">
              <w:rPr>
                <w:sz w:val="18"/>
                <w:lang w:val="en-US" w:eastAsia="zh-CN"/>
              </w:rPr>
              <w:t>nd</w:t>
            </w:r>
          </w:p>
        </w:tc>
        <w:tc>
          <w:tcPr>
            <w:tcW w:w="1461" w:type="dxa"/>
          </w:tcPr>
          <w:p w14:paraId="245C9F15" w14:textId="1062DD85"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1a</w:t>
            </w:r>
          </w:p>
        </w:tc>
      </w:tr>
      <w:tr w:rsidR="00DB0087" w14:paraId="4CC14464" w14:textId="77777777" w:rsidTr="002E5106">
        <w:tc>
          <w:tcPr>
            <w:cnfStyle w:val="001000000000" w:firstRow="0" w:lastRow="0" w:firstColumn="1" w:lastColumn="0" w:oddVBand="0" w:evenVBand="0" w:oddHBand="0" w:evenHBand="0" w:firstRowFirstColumn="0" w:firstRowLastColumn="0" w:lastRowFirstColumn="0" w:lastRowLastColumn="0"/>
            <w:tcW w:w="2246" w:type="dxa"/>
          </w:tcPr>
          <w:p w14:paraId="5A5AFB83" w14:textId="3BD8E3D3" w:rsidR="00DB0087" w:rsidRDefault="00DB0087" w:rsidP="00DB0087">
            <w:pPr>
              <w:jc w:val="center"/>
              <w:rPr>
                <w:bCs w:val="0"/>
                <w:color w:val="000000" w:themeColor="text1"/>
                <w:lang w:eastAsia="ko-KR"/>
              </w:rPr>
            </w:pPr>
            <w:r w:rsidRPr="00A81DB2">
              <w:rPr>
                <w:rFonts w:ascii="Calibri" w:hAnsi="Calibri" w:cs="Calibri"/>
                <w:sz w:val="18"/>
                <w:lang w:val="en-US" w:eastAsia="zh-CN"/>
              </w:rPr>
              <w:t>√</w:t>
            </w:r>
          </w:p>
        </w:tc>
        <w:tc>
          <w:tcPr>
            <w:tcW w:w="1552" w:type="dxa"/>
          </w:tcPr>
          <w:p w14:paraId="6F6FB943" w14:textId="0AA8EB73"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ascii="Calibri" w:hAnsi="Calibri" w:cs="Calibri"/>
                <w:sz w:val="18"/>
                <w:lang w:val="en-US" w:eastAsia="zh-CN"/>
              </w:rPr>
              <w:t>√</w:t>
            </w:r>
          </w:p>
        </w:tc>
        <w:tc>
          <w:tcPr>
            <w:tcW w:w="1458" w:type="dxa"/>
          </w:tcPr>
          <w:p w14:paraId="2C233607" w14:textId="0D5D4D6F"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ascii="Calibri" w:hAnsi="Calibri" w:cs="Calibri"/>
                <w:sz w:val="18"/>
                <w:lang w:val="en-US" w:eastAsia="zh-CN"/>
              </w:rPr>
              <w:t>√</w:t>
            </w:r>
          </w:p>
        </w:tc>
        <w:tc>
          <w:tcPr>
            <w:tcW w:w="1449" w:type="dxa"/>
          </w:tcPr>
          <w:p w14:paraId="5DDC7997" w14:textId="4F7046B5"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S</w:t>
            </w:r>
            <w:r w:rsidRPr="00A81DB2">
              <w:rPr>
                <w:sz w:val="18"/>
                <w:lang w:val="en-US" w:eastAsia="zh-CN"/>
              </w:rPr>
              <w:t>FN</w:t>
            </w:r>
          </w:p>
        </w:tc>
        <w:tc>
          <w:tcPr>
            <w:tcW w:w="907" w:type="dxa"/>
          </w:tcPr>
          <w:p w14:paraId="6E3187E5" w14:textId="21556E1D"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rFonts w:hint="eastAsia"/>
                <w:sz w:val="18"/>
                <w:lang w:val="en-US" w:eastAsia="zh-CN"/>
              </w:rPr>
              <w:t>a</w:t>
            </w:r>
            <w:r w:rsidRPr="00A81DB2">
              <w:rPr>
                <w:sz w:val="18"/>
                <w:lang w:val="en-US" w:eastAsia="zh-CN"/>
              </w:rPr>
              <w:t>nd</w:t>
            </w:r>
          </w:p>
        </w:tc>
        <w:tc>
          <w:tcPr>
            <w:tcW w:w="1461" w:type="dxa"/>
          </w:tcPr>
          <w:p w14:paraId="7D37478F" w14:textId="656E18A3" w:rsidR="00DB0087" w:rsidRDefault="00DB0087" w:rsidP="00DB0087">
            <w:pPr>
              <w:jc w:val="center"/>
              <w:cnfStyle w:val="000000000000" w:firstRow="0" w:lastRow="0" w:firstColumn="0" w:lastColumn="0" w:oddVBand="0" w:evenVBand="0" w:oddHBand="0" w:evenHBand="0" w:firstRowFirstColumn="0" w:firstRowLastColumn="0" w:lastRowFirstColumn="0" w:lastRowLastColumn="0"/>
              <w:rPr>
                <w:bCs/>
                <w:color w:val="000000" w:themeColor="text1"/>
                <w:lang w:eastAsia="ko-KR"/>
              </w:rPr>
            </w:pPr>
            <w:r w:rsidRPr="00A81DB2">
              <w:rPr>
                <w:sz w:val="18"/>
                <w:lang w:val="en-US" w:eastAsia="zh-CN"/>
              </w:rPr>
              <w:t>DPS 1b</w:t>
            </w:r>
          </w:p>
        </w:tc>
      </w:tr>
    </w:tbl>
    <w:p w14:paraId="4FE6925F" w14:textId="77777777" w:rsidR="00D46C03" w:rsidRPr="00D46C03" w:rsidRDefault="00D46C03" w:rsidP="009C02C9">
      <w:pPr>
        <w:pStyle w:val="Proposal1"/>
        <w:ind w:left="0" w:firstLine="0"/>
      </w:pPr>
    </w:p>
    <w:p w14:paraId="4022E9C1" w14:textId="62CB6109" w:rsidR="0067051F" w:rsidRDefault="0067051F" w:rsidP="003859A4">
      <w:pPr>
        <w:pStyle w:val="Proposal1"/>
        <w:rPr>
          <w:u w:val="single"/>
        </w:rPr>
      </w:pPr>
      <w:r>
        <w:rPr>
          <w:u w:val="single"/>
        </w:rPr>
        <w:t xml:space="preserve">Support of HST-SFN CA for </w:t>
      </w:r>
      <w:r w:rsidR="005551B7">
        <w:rPr>
          <w:u w:val="single"/>
        </w:rPr>
        <w:t>earlier releases</w:t>
      </w:r>
    </w:p>
    <w:p w14:paraId="2F568145" w14:textId="560077A0" w:rsidR="005551B7" w:rsidRDefault="005551B7" w:rsidP="005551B7">
      <w:pPr>
        <w:rPr>
          <w:lang w:eastAsia="ja-JP" w:bidi="hi-IN"/>
        </w:rPr>
      </w:pPr>
      <w:r w:rsidRPr="005551B7">
        <w:rPr>
          <w:lang w:eastAsia="ja-JP" w:bidi="hi-IN"/>
        </w:rPr>
        <w:t>Last</w:t>
      </w:r>
      <w:r>
        <w:rPr>
          <w:lang w:eastAsia="ja-JP" w:bidi="hi-IN"/>
        </w:rPr>
        <w:t xml:space="preserve"> meeting the issue with total complexity of HST-SFN </w:t>
      </w:r>
      <w:r w:rsidR="00703AB8">
        <w:rPr>
          <w:lang w:eastAsia="ja-JP" w:bidi="hi-IN"/>
        </w:rPr>
        <w:t xml:space="preserve">for CA scenario was raised. </w:t>
      </w:r>
      <w:r w:rsidR="00DA5EE7">
        <w:rPr>
          <w:lang w:eastAsia="ja-JP" w:bidi="hi-IN"/>
        </w:rPr>
        <w:t xml:space="preserve">HST-SFN requires advanced UE receive processing to meet performance requirements. Same time capability </w:t>
      </w:r>
      <w:r w:rsidR="005643F1" w:rsidRPr="00BB608C">
        <w:rPr>
          <w:i/>
          <w:iCs/>
          <w:lang w:eastAsia="ja-JP" w:bidi="hi-IN"/>
        </w:rPr>
        <w:t>demodulationEnhancement-r16</w:t>
      </w:r>
      <w:r w:rsidR="005643F1">
        <w:rPr>
          <w:lang w:eastAsia="ja-JP" w:bidi="hi-IN"/>
        </w:rPr>
        <w:t xml:space="preserve"> was defined during the SC requirements definition. </w:t>
      </w:r>
      <w:r w:rsidR="002027EE">
        <w:rPr>
          <w:lang w:eastAsia="ja-JP" w:bidi="hi-IN"/>
        </w:rPr>
        <w:t xml:space="preserve">Considering that </w:t>
      </w:r>
      <w:r w:rsidR="002749E4">
        <w:rPr>
          <w:lang w:eastAsia="ja-JP" w:bidi="hi-IN"/>
        </w:rPr>
        <w:t xml:space="preserve">CA operation required higher computational complexity in general, </w:t>
      </w:r>
      <w:r w:rsidR="00716FBE">
        <w:rPr>
          <w:lang w:eastAsia="ja-JP" w:bidi="hi-IN"/>
        </w:rPr>
        <w:t>we need to discuss</w:t>
      </w:r>
      <w:r w:rsidR="002749E4">
        <w:rPr>
          <w:lang w:eastAsia="ja-JP" w:bidi="hi-IN"/>
        </w:rPr>
        <w:t xml:space="preserve"> </w:t>
      </w:r>
      <w:r w:rsidR="00E0637F">
        <w:rPr>
          <w:lang w:eastAsia="ja-JP" w:bidi="hi-IN"/>
        </w:rPr>
        <w:t>whether all UEs that support SC HST-SFN can operate in HST-SFN CA scenario.</w:t>
      </w:r>
      <w:r w:rsidR="000D1E23">
        <w:rPr>
          <w:lang w:eastAsia="ja-JP" w:bidi="hi-IN"/>
        </w:rPr>
        <w:t xml:space="preserve"> </w:t>
      </w:r>
    </w:p>
    <w:p w14:paraId="3A6BCA89" w14:textId="7284B019" w:rsidR="00E0637F" w:rsidRDefault="0096039F" w:rsidP="005551B7">
      <w:pPr>
        <w:rPr>
          <w:lang w:eastAsia="ja-JP" w:bidi="hi-IN"/>
        </w:rPr>
      </w:pPr>
      <w:r>
        <w:rPr>
          <w:lang w:eastAsia="ja-JP" w:bidi="hi-IN"/>
        </w:rPr>
        <w:t xml:space="preserve">HST-SFN advanced receiver has two main </w:t>
      </w:r>
      <w:r w:rsidR="00E86689">
        <w:rPr>
          <w:lang w:eastAsia="ja-JP" w:bidi="hi-IN"/>
        </w:rPr>
        <w:t xml:space="preserve">differences compared to </w:t>
      </w:r>
      <w:r>
        <w:rPr>
          <w:lang w:eastAsia="ja-JP" w:bidi="hi-IN"/>
        </w:rPr>
        <w:t xml:space="preserve">a </w:t>
      </w:r>
      <w:r w:rsidR="00E86689">
        <w:rPr>
          <w:lang w:eastAsia="ja-JP" w:bidi="hi-IN"/>
        </w:rPr>
        <w:t xml:space="preserve">conventional </w:t>
      </w:r>
      <w:r>
        <w:rPr>
          <w:lang w:eastAsia="ja-JP" w:bidi="hi-IN"/>
        </w:rPr>
        <w:t xml:space="preserve">receive </w:t>
      </w:r>
      <w:r w:rsidR="00E86689">
        <w:rPr>
          <w:lang w:eastAsia="ja-JP" w:bidi="hi-IN"/>
        </w:rPr>
        <w:t xml:space="preserve">processing: </w:t>
      </w:r>
      <w:r w:rsidR="0078771A">
        <w:rPr>
          <w:lang w:eastAsia="ja-JP" w:bidi="hi-IN"/>
        </w:rPr>
        <w:t xml:space="preserve">in DMRS </w:t>
      </w:r>
      <w:r w:rsidR="00E86689">
        <w:rPr>
          <w:lang w:eastAsia="ja-JP" w:bidi="hi-IN"/>
        </w:rPr>
        <w:t xml:space="preserve">channel estimation and </w:t>
      </w:r>
      <w:r w:rsidR="0078771A">
        <w:rPr>
          <w:lang w:eastAsia="ja-JP" w:bidi="hi-IN"/>
        </w:rPr>
        <w:t xml:space="preserve">in </w:t>
      </w:r>
      <w:r w:rsidR="00E86689">
        <w:rPr>
          <w:lang w:eastAsia="ja-JP" w:bidi="hi-IN"/>
        </w:rPr>
        <w:t>frequency offset tracking</w:t>
      </w:r>
      <w:r w:rsidR="0078771A">
        <w:rPr>
          <w:lang w:eastAsia="ja-JP" w:bidi="hi-IN"/>
        </w:rPr>
        <w:t xml:space="preserve"> implementation</w:t>
      </w:r>
      <w:r w:rsidR="00E86689">
        <w:rPr>
          <w:lang w:eastAsia="ja-JP" w:bidi="hi-IN"/>
        </w:rPr>
        <w:t xml:space="preserve">. </w:t>
      </w:r>
    </w:p>
    <w:p w14:paraId="17CC5933" w14:textId="2E980C8B" w:rsidR="0019606E" w:rsidRDefault="0019606E" w:rsidP="005551B7">
      <w:pPr>
        <w:rPr>
          <w:lang w:eastAsia="ja-JP" w:bidi="hi-IN"/>
        </w:rPr>
      </w:pPr>
      <w:r>
        <w:rPr>
          <w:lang w:eastAsia="ja-JP" w:bidi="hi-IN"/>
        </w:rPr>
        <w:t>For channel estimation the same conventional MMSE filter</w:t>
      </w:r>
      <w:r w:rsidR="00301391">
        <w:rPr>
          <w:lang w:eastAsia="ja-JP" w:bidi="hi-IN"/>
        </w:rPr>
        <w:t xml:space="preserve"> can be used but with adjusted characteristics to address that Doppler frequency profile is not yet Jakes as in </w:t>
      </w:r>
      <w:r w:rsidR="003A3106">
        <w:rPr>
          <w:lang w:eastAsia="ja-JP" w:bidi="hi-IN"/>
        </w:rPr>
        <w:t xml:space="preserve">normal </w:t>
      </w:r>
      <w:r w:rsidR="00886F82">
        <w:rPr>
          <w:lang w:eastAsia="ja-JP" w:bidi="hi-IN"/>
        </w:rPr>
        <w:t>conditions but</w:t>
      </w:r>
      <w:r w:rsidR="003A3106">
        <w:rPr>
          <w:lang w:eastAsia="ja-JP" w:bidi="hi-IN"/>
        </w:rPr>
        <w:t xml:space="preserve"> has specific HST-SFN shape [2]. </w:t>
      </w:r>
      <w:r w:rsidR="00C01B7B">
        <w:rPr>
          <w:lang w:eastAsia="ja-JP" w:bidi="hi-IN"/>
        </w:rPr>
        <w:t xml:space="preserve">Adjustment of MMSE filter coefficients </w:t>
      </w:r>
      <w:r w:rsidR="007B2611">
        <w:rPr>
          <w:lang w:eastAsia="ja-JP" w:bidi="hi-IN"/>
        </w:rPr>
        <w:t xml:space="preserve">cannot be a complexity bottleneck. </w:t>
      </w:r>
    </w:p>
    <w:p w14:paraId="1A2606AB" w14:textId="66A300E3" w:rsidR="00AF0905" w:rsidRDefault="00AF0905" w:rsidP="005551B7">
      <w:pPr>
        <w:rPr>
          <w:lang w:eastAsia="ja-JP" w:bidi="hi-IN"/>
        </w:rPr>
      </w:pPr>
      <w:r>
        <w:rPr>
          <w:lang w:eastAsia="ja-JP" w:bidi="hi-IN"/>
        </w:rPr>
        <w:t xml:space="preserve">As for </w:t>
      </w:r>
      <w:r w:rsidR="00A978D6">
        <w:rPr>
          <w:lang w:eastAsia="ja-JP" w:bidi="hi-IN"/>
        </w:rPr>
        <w:t xml:space="preserve">specific HST-SFN frequency offset tracking, it is hard to compare complexity with conventional algorithm since there can be quite different assumptions on this. But </w:t>
      </w:r>
      <w:r w:rsidR="00B07D89">
        <w:rPr>
          <w:lang w:eastAsia="ja-JP" w:bidi="hi-IN"/>
        </w:rPr>
        <w:t xml:space="preserve">still it is </w:t>
      </w:r>
      <w:r w:rsidR="00BB57E4">
        <w:rPr>
          <w:lang w:eastAsia="ja-JP" w:bidi="hi-IN"/>
        </w:rPr>
        <w:t xml:space="preserve">the </w:t>
      </w:r>
      <w:r w:rsidR="00B07D89">
        <w:rPr>
          <w:lang w:eastAsia="ja-JP" w:bidi="hi-IN"/>
        </w:rPr>
        <w:t xml:space="preserve">TRS based frequency tracking with specific filtering to </w:t>
      </w:r>
      <w:r w:rsidR="001F24B5">
        <w:rPr>
          <w:lang w:eastAsia="ja-JP" w:bidi="hi-IN"/>
        </w:rPr>
        <w:t>perform accurate tracking of predetermined Doppler frequency profile.</w:t>
      </w:r>
    </w:p>
    <w:p w14:paraId="7FAEFCD5" w14:textId="50BE9EFB" w:rsidR="004B1E4F" w:rsidRDefault="004B1E4F" w:rsidP="004B1E4F">
      <w:pPr>
        <w:rPr>
          <w:bCs/>
          <w:i/>
          <w:lang w:val="en-US" w:eastAsia="ja-JP" w:bidi="hi-IN"/>
        </w:rPr>
      </w:pPr>
      <w:r w:rsidRPr="009F038F">
        <w:rPr>
          <w:b/>
          <w:i/>
          <w:lang w:val="en-US" w:eastAsia="ja-JP" w:bidi="hi-IN"/>
        </w:rPr>
        <w:t>Observation #1</w:t>
      </w:r>
      <w:r w:rsidRPr="009F038F">
        <w:rPr>
          <w:bCs/>
          <w:i/>
          <w:lang w:val="en-US" w:eastAsia="ja-JP" w:bidi="hi-IN"/>
        </w:rPr>
        <w:t>:</w:t>
      </w:r>
      <w:r w:rsidR="00B76245" w:rsidRPr="009F038F">
        <w:rPr>
          <w:bCs/>
          <w:i/>
          <w:lang w:val="en-US" w:eastAsia="ja-JP" w:bidi="hi-IN"/>
        </w:rPr>
        <w:t xml:space="preserve"> Complexity of HST-SFN advanced processing is comparable with complexity of conventional algorithms</w:t>
      </w:r>
    </w:p>
    <w:p w14:paraId="3BE5E378" w14:textId="0E9A5E38" w:rsidR="009F038F" w:rsidRDefault="00872709" w:rsidP="004B1E4F">
      <w:pPr>
        <w:rPr>
          <w:lang w:val="en-US" w:eastAsia="ja-JP" w:bidi="hi-IN"/>
        </w:rPr>
      </w:pPr>
      <w:r>
        <w:rPr>
          <w:lang w:val="en-US" w:eastAsia="ja-JP" w:bidi="hi-IN"/>
        </w:rPr>
        <w:t xml:space="preserve">HST-SFN CA requirements were also introduced in LTE Rel-16. </w:t>
      </w:r>
      <w:r w:rsidR="0096581C">
        <w:rPr>
          <w:lang w:val="en-US" w:eastAsia="ja-JP" w:bidi="hi-IN"/>
        </w:rPr>
        <w:t xml:space="preserve">Same time no specific UE capability was defined that means that LTE UE that supports HST-SFN advanced receiver and CA operation </w:t>
      </w:r>
      <w:r w:rsidR="005B606A">
        <w:rPr>
          <w:lang w:val="en-US" w:eastAsia="ja-JP" w:bidi="hi-IN"/>
        </w:rPr>
        <w:t>should support HST-SFN CA.</w:t>
      </w:r>
      <w:r>
        <w:rPr>
          <w:lang w:val="en-US" w:eastAsia="ja-JP" w:bidi="hi-IN"/>
        </w:rPr>
        <w:t xml:space="preserve"> </w:t>
      </w:r>
    </w:p>
    <w:p w14:paraId="26A252E4" w14:textId="3914F320" w:rsidR="005B606A" w:rsidRDefault="005B606A" w:rsidP="005B606A">
      <w:pPr>
        <w:rPr>
          <w:bCs/>
          <w:i/>
          <w:lang w:val="en-US" w:eastAsia="ja-JP" w:bidi="hi-IN"/>
        </w:rPr>
      </w:pPr>
      <w:r w:rsidRPr="009F038F">
        <w:rPr>
          <w:b/>
          <w:i/>
          <w:lang w:val="en-US" w:eastAsia="ja-JP" w:bidi="hi-IN"/>
        </w:rPr>
        <w:t>Observation #</w:t>
      </w:r>
      <w:r>
        <w:rPr>
          <w:b/>
          <w:i/>
          <w:lang w:val="en-US" w:eastAsia="ja-JP" w:bidi="hi-IN"/>
        </w:rPr>
        <w:t>2</w:t>
      </w:r>
      <w:r w:rsidRPr="009F038F">
        <w:rPr>
          <w:bCs/>
          <w:i/>
          <w:lang w:val="en-US" w:eastAsia="ja-JP" w:bidi="hi-IN"/>
        </w:rPr>
        <w:t xml:space="preserve">: </w:t>
      </w:r>
      <w:r w:rsidR="000D7B73">
        <w:rPr>
          <w:bCs/>
          <w:i/>
          <w:lang w:val="en-US" w:eastAsia="ja-JP" w:bidi="hi-IN"/>
        </w:rPr>
        <w:t xml:space="preserve">LTE UE </w:t>
      </w:r>
      <w:r w:rsidR="00AA0D8F">
        <w:rPr>
          <w:bCs/>
          <w:i/>
          <w:lang w:val="en-US" w:eastAsia="ja-JP" w:bidi="hi-IN"/>
        </w:rPr>
        <w:t xml:space="preserve">that supports advanced HTS-SFN processing does not have complexity </w:t>
      </w:r>
      <w:r w:rsidR="00BF4759">
        <w:rPr>
          <w:bCs/>
          <w:i/>
          <w:lang w:val="en-US" w:eastAsia="ja-JP" w:bidi="hi-IN"/>
        </w:rPr>
        <w:t>constraints to use this processing on different carriers in CA mode.</w:t>
      </w:r>
      <w:r w:rsidR="00AA0D8F">
        <w:rPr>
          <w:bCs/>
          <w:i/>
          <w:lang w:val="en-US" w:eastAsia="ja-JP" w:bidi="hi-IN"/>
        </w:rPr>
        <w:t xml:space="preserve"> </w:t>
      </w:r>
    </w:p>
    <w:p w14:paraId="531D5067" w14:textId="47260662" w:rsidR="005B606A" w:rsidRPr="00E156BD" w:rsidRDefault="000D1E23" w:rsidP="004B1E4F">
      <w:pPr>
        <w:rPr>
          <w:lang w:eastAsia="ja-JP" w:bidi="hi-IN"/>
        </w:rPr>
      </w:pPr>
      <w:r w:rsidRPr="00E156BD">
        <w:rPr>
          <w:lang w:eastAsia="ja-JP" w:bidi="hi-IN"/>
        </w:rPr>
        <w:t xml:space="preserve">Based on the above observations we </w:t>
      </w:r>
      <w:r w:rsidR="0060240D" w:rsidRPr="00E156BD">
        <w:rPr>
          <w:lang w:eastAsia="ja-JP" w:bidi="hi-IN"/>
        </w:rPr>
        <w:t xml:space="preserve">think that NR UE can support HST-SFN </w:t>
      </w:r>
      <w:r w:rsidR="005F217D" w:rsidRPr="00E156BD">
        <w:rPr>
          <w:lang w:eastAsia="ja-JP" w:bidi="hi-IN"/>
        </w:rPr>
        <w:t xml:space="preserve">CA processing if it supports these features separately. </w:t>
      </w:r>
      <w:r w:rsidR="00CA6430">
        <w:rPr>
          <w:lang w:eastAsia="ja-JP" w:bidi="hi-IN"/>
        </w:rPr>
        <w:t xml:space="preserve">Considering that these features are applicable from Rel-15 we suggest defining HST-CA </w:t>
      </w:r>
      <w:r w:rsidR="00C6203F">
        <w:rPr>
          <w:lang w:eastAsia="ja-JP" w:bidi="hi-IN"/>
        </w:rPr>
        <w:t xml:space="preserve">requirements also from Rel-15. </w:t>
      </w:r>
      <w:r w:rsidR="00CA6430">
        <w:rPr>
          <w:lang w:eastAsia="ja-JP" w:bidi="hi-IN"/>
        </w:rPr>
        <w:t xml:space="preserve"> </w:t>
      </w:r>
    </w:p>
    <w:p w14:paraId="71BC84C8" w14:textId="75BB27F2" w:rsidR="00D45A51" w:rsidRPr="000B2BA0" w:rsidRDefault="00D45A51" w:rsidP="00D45A51">
      <w:pPr>
        <w:pStyle w:val="Proposal1"/>
      </w:pPr>
      <w:r w:rsidRPr="003850FA">
        <w:t>Proposal #</w:t>
      </w:r>
      <w:r w:rsidR="000F2109">
        <w:t>3</w:t>
      </w:r>
      <w:r w:rsidRPr="003850FA">
        <w:t xml:space="preserve">: </w:t>
      </w:r>
      <w:r w:rsidRPr="003850FA">
        <w:tab/>
      </w:r>
      <w:r>
        <w:t>Define HST-SFN</w:t>
      </w:r>
      <w:r w:rsidR="000F2109">
        <w:t xml:space="preserve"> </w:t>
      </w:r>
      <w:r>
        <w:t xml:space="preserve">CA </w:t>
      </w:r>
      <w:r w:rsidR="00C6203F">
        <w:t xml:space="preserve">and HST-DPS CA </w:t>
      </w:r>
      <w:r>
        <w:t>demodulation requirements in release independent manner if corresponding RRM requirements will be release independent. Align exact release number with RRM requirements if such approach will be agreed.</w:t>
      </w:r>
    </w:p>
    <w:p w14:paraId="4BDAFF07" w14:textId="45584E0C" w:rsidR="00680FC3" w:rsidRPr="00D45A51" w:rsidRDefault="00680FC3" w:rsidP="005551B7">
      <w:pPr>
        <w:rPr>
          <w:lang w:eastAsia="ja-JP" w:bidi="hi-IN"/>
        </w:rPr>
      </w:pPr>
    </w:p>
    <w:p w14:paraId="2757F7D2" w14:textId="77777777" w:rsidR="005551B7" w:rsidRDefault="005551B7" w:rsidP="003859A4">
      <w:pPr>
        <w:pStyle w:val="Proposal1"/>
        <w:rPr>
          <w:u w:val="single"/>
        </w:rPr>
      </w:pPr>
    </w:p>
    <w:p w14:paraId="249FBDA5" w14:textId="77777777" w:rsidR="000F2109" w:rsidRDefault="000F2109" w:rsidP="003859A4">
      <w:pPr>
        <w:pStyle w:val="Proposal1"/>
        <w:rPr>
          <w:u w:val="single"/>
        </w:rPr>
      </w:pPr>
    </w:p>
    <w:p w14:paraId="3D08084E" w14:textId="77777777" w:rsidR="000F2109" w:rsidRDefault="000F2109" w:rsidP="003859A4">
      <w:pPr>
        <w:pStyle w:val="Proposal1"/>
        <w:rPr>
          <w:u w:val="single"/>
        </w:rPr>
      </w:pPr>
    </w:p>
    <w:p w14:paraId="7D45A7C8" w14:textId="77777777" w:rsidR="000D4B18" w:rsidRPr="00146B4F" w:rsidRDefault="000D4B18" w:rsidP="00422531">
      <w:pPr>
        <w:pStyle w:val="Heading1"/>
      </w:pPr>
      <w:r w:rsidRPr="00146B4F">
        <w:t>Conclusion</w:t>
      </w:r>
    </w:p>
    <w:p w14:paraId="0D3332FA" w14:textId="7B7BD3CC" w:rsidR="001A63FA" w:rsidRDefault="00DC2D0E" w:rsidP="007C0360">
      <w:pPr>
        <w:tabs>
          <w:tab w:val="left" w:pos="709"/>
        </w:tabs>
        <w:spacing w:before="60" w:after="60"/>
      </w:pPr>
      <w:r w:rsidRPr="001A63FA">
        <w:t xml:space="preserve">In this </w:t>
      </w:r>
      <w:r w:rsidR="00FE7883">
        <w:t>paper</w:t>
      </w:r>
      <w:r w:rsidRPr="001A63FA">
        <w:t xml:space="preserve"> </w:t>
      </w:r>
      <w:r w:rsidR="00F42C0A" w:rsidRPr="001A63FA">
        <w:t>we prov</w:t>
      </w:r>
      <w:r w:rsidR="005A0FAA" w:rsidRPr="001A63FA">
        <w:t>ide</w:t>
      </w:r>
      <w:r w:rsidR="00F42C0A" w:rsidRPr="001A63FA">
        <w:t xml:space="preserve"> our view </w:t>
      </w:r>
      <w:r w:rsidR="005A0FAA" w:rsidRPr="001A63FA">
        <w:t xml:space="preserve">on </w:t>
      </w:r>
      <w:r w:rsidR="000B4A57" w:rsidRPr="001A63FA">
        <w:t>NR HST CA</w:t>
      </w:r>
      <w:r w:rsidR="00B802F3" w:rsidRPr="001A63FA">
        <w:t xml:space="preserve"> requirements</w:t>
      </w:r>
      <w:r w:rsidR="000B4A57" w:rsidRPr="001A63FA">
        <w:t xml:space="preserve"> introduction</w:t>
      </w:r>
      <w:r w:rsidR="005A0FAA" w:rsidRPr="001A63FA">
        <w:t>. In summary, we make the following proposals:</w:t>
      </w:r>
    </w:p>
    <w:p w14:paraId="3B00819C" w14:textId="77777777" w:rsidR="006F6D23" w:rsidRDefault="006F6D23" w:rsidP="006F6D23">
      <w:pPr>
        <w:pStyle w:val="Proposal1"/>
      </w:pPr>
      <w:r w:rsidRPr="003850FA">
        <w:t>Proposal #</w:t>
      </w:r>
      <w:r>
        <w:t>1</w:t>
      </w:r>
      <w:r w:rsidRPr="003850FA">
        <w:t xml:space="preserve">: </w:t>
      </w:r>
      <w:r w:rsidRPr="003850FA">
        <w:tab/>
      </w:r>
      <w:r w:rsidRPr="00631341">
        <w:t>Distribute HST CA test cases into different SCS combinations</w:t>
      </w:r>
      <w:r>
        <w:t xml:space="preserve"> as proposed in Option 2. </w:t>
      </w:r>
    </w:p>
    <w:p w14:paraId="1D790FF2" w14:textId="77777777" w:rsidR="006F6D23" w:rsidRPr="009F35C9" w:rsidRDefault="006F6D23" w:rsidP="006F6D23">
      <w:pPr>
        <w:pStyle w:val="Proposal1"/>
      </w:pPr>
      <w:r w:rsidRPr="003850FA">
        <w:t>Proposal #</w:t>
      </w:r>
      <w:r>
        <w:t>2</w:t>
      </w:r>
      <w:r w:rsidRPr="003850FA">
        <w:t xml:space="preserve">: </w:t>
      </w:r>
      <w:r w:rsidRPr="003850FA">
        <w:tab/>
      </w:r>
      <w:r>
        <w:t>Define applicability rule between HST CA and HST SC requirements.</w:t>
      </w:r>
    </w:p>
    <w:p w14:paraId="58792801" w14:textId="416F679A" w:rsidR="006F6D23" w:rsidRPr="001A63FA" w:rsidRDefault="006F6D23" w:rsidP="006F6D23">
      <w:pPr>
        <w:pStyle w:val="Proposal1"/>
      </w:pPr>
      <w:r w:rsidRPr="003850FA">
        <w:t>Proposal #</w:t>
      </w:r>
      <w:r>
        <w:t>3</w:t>
      </w:r>
      <w:r w:rsidRPr="003850FA">
        <w:t xml:space="preserve">: </w:t>
      </w:r>
      <w:r w:rsidRPr="003850FA">
        <w:tab/>
      </w:r>
      <w:r>
        <w:t>Define HST-SFN CA and HST-DPS CA demodulation requirements in release independent manner if corresponding RRM requirements will be release independent. Align exact release number with RRM requirements if such approach will be agreed.</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1357D890" w14:textId="452F6391" w:rsidR="00091CE1" w:rsidRDefault="00530E0F" w:rsidP="00836872">
      <w:pPr>
        <w:widowControl w:val="0"/>
        <w:numPr>
          <w:ilvl w:val="0"/>
          <w:numId w:val="2"/>
        </w:numPr>
        <w:jc w:val="left"/>
        <w:textAlignment w:val="auto"/>
      </w:pPr>
      <w:bookmarkStart w:id="3" w:name="_Ref68125204"/>
      <w:bookmarkStart w:id="4" w:name="_Ref54386828"/>
      <w:r w:rsidRPr="00530E0F">
        <w:t xml:space="preserve">R4-2115724 </w:t>
      </w:r>
      <w:r w:rsidR="00F26439" w:rsidRPr="00530E0F">
        <w:t xml:space="preserve">“WF on UE demodulation for FR1 HST”, CMCC, RAN4 </w:t>
      </w:r>
      <w:r w:rsidR="006F6D23" w:rsidRPr="00530E0F">
        <w:t>100</w:t>
      </w:r>
      <w:r w:rsidR="00DE5195" w:rsidRPr="00530E0F">
        <w:t>-</w:t>
      </w:r>
      <w:r w:rsidR="00F26439" w:rsidRPr="00530E0F">
        <w:t xml:space="preserve">e, </w:t>
      </w:r>
      <w:bookmarkEnd w:id="3"/>
      <w:bookmarkEnd w:id="4"/>
      <w:r w:rsidR="006F6D23" w:rsidRPr="00530E0F">
        <w:t>August</w:t>
      </w:r>
    </w:p>
    <w:p w14:paraId="460B9781" w14:textId="0645E310" w:rsidR="0053717E" w:rsidRPr="00530E0F" w:rsidRDefault="00BD2464" w:rsidP="00977431">
      <w:pPr>
        <w:widowControl w:val="0"/>
        <w:numPr>
          <w:ilvl w:val="0"/>
          <w:numId w:val="2"/>
        </w:numPr>
        <w:jc w:val="left"/>
        <w:textAlignment w:val="auto"/>
      </w:pPr>
      <w:r w:rsidRPr="00BD2464">
        <w:t>Fankui Lin, Yongyu Chang, Xizeng Dai, Qiming Li, Anjian Li</w:t>
      </w:r>
      <w:r w:rsidR="00F23B9E">
        <w:t>,</w:t>
      </w:r>
      <w:r w:rsidRPr="00BD2464">
        <w:t xml:space="preserve"> </w:t>
      </w:r>
      <w:r w:rsidR="00977431">
        <w:t>“Methods for Downlink Performance Enhancement in HST SFN”</w:t>
      </w:r>
      <w:r>
        <w:t>,</w:t>
      </w:r>
      <w:r w:rsidR="00F23B9E">
        <w:t xml:space="preserve"> in </w:t>
      </w:r>
      <w:r w:rsidR="00F23B9E" w:rsidRPr="00F23B9E">
        <w:t>IEEE International Symposium on Personal, Indoor and Mobile Radio</w:t>
      </w:r>
      <w:r w:rsidR="00F23B9E">
        <w:t xml:space="preserve"> </w:t>
      </w:r>
      <w:r w:rsidR="00F23B9E" w:rsidRPr="00F23B9E">
        <w:t>Communications</w:t>
      </w:r>
      <w:r w:rsidR="00F23B9E">
        <w:t>, 2016</w:t>
      </w:r>
    </w:p>
    <w:sectPr w:rsidR="0053717E" w:rsidRPr="00530E0F"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CDE1C" w14:textId="77777777" w:rsidR="006B2AC2" w:rsidRDefault="006B2AC2">
      <w:r>
        <w:separator/>
      </w:r>
    </w:p>
  </w:endnote>
  <w:endnote w:type="continuationSeparator" w:id="0">
    <w:p w14:paraId="62D41B31" w14:textId="77777777" w:rsidR="006B2AC2" w:rsidRDefault="006B2AC2">
      <w:r>
        <w:continuationSeparator/>
      </w:r>
    </w:p>
  </w:endnote>
  <w:endnote w:type="continuationNotice" w:id="1">
    <w:p w14:paraId="48F3E5D3" w14:textId="77777777" w:rsidR="006B2AC2" w:rsidRDefault="006B2AC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224E9" w14:textId="77777777" w:rsidR="006B2AC2" w:rsidRDefault="006B2AC2">
      <w:r>
        <w:separator/>
      </w:r>
    </w:p>
  </w:footnote>
  <w:footnote w:type="continuationSeparator" w:id="0">
    <w:p w14:paraId="23D0C9E3" w14:textId="77777777" w:rsidR="006B2AC2" w:rsidRDefault="006B2AC2">
      <w:r>
        <w:continuationSeparator/>
      </w:r>
    </w:p>
  </w:footnote>
  <w:footnote w:type="continuationNotice" w:id="1">
    <w:p w14:paraId="284B0142" w14:textId="77777777" w:rsidR="006B2AC2" w:rsidRDefault="006B2AC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0"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C1D6822"/>
    <w:multiLevelType w:val="hybridMultilevel"/>
    <w:tmpl w:val="76263298"/>
    <w:lvl w:ilvl="0" w:tplc="52FC039C">
      <w:start w:val="1"/>
      <w:numFmt w:val="bullet"/>
      <w:lvlText w:val=""/>
      <w:lvlJc w:val="left"/>
      <w:pPr>
        <w:tabs>
          <w:tab w:val="num" w:pos="720"/>
        </w:tabs>
        <w:ind w:left="720" w:hanging="360"/>
      </w:pPr>
      <w:rPr>
        <w:rFonts w:ascii="Wingdings" w:hAnsi="Wingdings" w:hint="default"/>
      </w:rPr>
    </w:lvl>
    <w:lvl w:ilvl="1" w:tplc="D12628C8" w:tentative="1">
      <w:start w:val="1"/>
      <w:numFmt w:val="bullet"/>
      <w:lvlText w:val=""/>
      <w:lvlJc w:val="left"/>
      <w:pPr>
        <w:tabs>
          <w:tab w:val="num" w:pos="1440"/>
        </w:tabs>
        <w:ind w:left="1440" w:hanging="360"/>
      </w:pPr>
      <w:rPr>
        <w:rFonts w:ascii="Wingdings" w:hAnsi="Wingdings" w:hint="default"/>
      </w:rPr>
    </w:lvl>
    <w:lvl w:ilvl="2" w:tplc="06DEC4BC" w:tentative="1">
      <w:start w:val="1"/>
      <w:numFmt w:val="bullet"/>
      <w:lvlText w:val=""/>
      <w:lvlJc w:val="left"/>
      <w:pPr>
        <w:tabs>
          <w:tab w:val="num" w:pos="2160"/>
        </w:tabs>
        <w:ind w:left="2160" w:hanging="360"/>
      </w:pPr>
      <w:rPr>
        <w:rFonts w:ascii="Wingdings" w:hAnsi="Wingdings" w:hint="default"/>
      </w:rPr>
    </w:lvl>
    <w:lvl w:ilvl="3" w:tplc="133C610A">
      <w:start w:val="1"/>
      <w:numFmt w:val="bullet"/>
      <w:lvlText w:val=""/>
      <w:lvlJc w:val="left"/>
      <w:pPr>
        <w:tabs>
          <w:tab w:val="num" w:pos="2880"/>
        </w:tabs>
        <w:ind w:left="2880" w:hanging="360"/>
      </w:pPr>
      <w:rPr>
        <w:rFonts w:ascii="Wingdings" w:hAnsi="Wingdings" w:hint="default"/>
      </w:rPr>
    </w:lvl>
    <w:lvl w:ilvl="4" w:tplc="4790E94E" w:tentative="1">
      <w:start w:val="1"/>
      <w:numFmt w:val="bullet"/>
      <w:lvlText w:val=""/>
      <w:lvlJc w:val="left"/>
      <w:pPr>
        <w:tabs>
          <w:tab w:val="num" w:pos="3600"/>
        </w:tabs>
        <w:ind w:left="3600" w:hanging="360"/>
      </w:pPr>
      <w:rPr>
        <w:rFonts w:ascii="Wingdings" w:hAnsi="Wingdings" w:hint="default"/>
      </w:rPr>
    </w:lvl>
    <w:lvl w:ilvl="5" w:tplc="F46A3A50" w:tentative="1">
      <w:start w:val="1"/>
      <w:numFmt w:val="bullet"/>
      <w:lvlText w:val=""/>
      <w:lvlJc w:val="left"/>
      <w:pPr>
        <w:tabs>
          <w:tab w:val="num" w:pos="4320"/>
        </w:tabs>
        <w:ind w:left="4320" w:hanging="360"/>
      </w:pPr>
      <w:rPr>
        <w:rFonts w:ascii="Wingdings" w:hAnsi="Wingdings" w:hint="default"/>
      </w:rPr>
    </w:lvl>
    <w:lvl w:ilvl="6" w:tplc="85520328" w:tentative="1">
      <w:start w:val="1"/>
      <w:numFmt w:val="bullet"/>
      <w:lvlText w:val=""/>
      <w:lvlJc w:val="left"/>
      <w:pPr>
        <w:tabs>
          <w:tab w:val="num" w:pos="5040"/>
        </w:tabs>
        <w:ind w:left="5040" w:hanging="360"/>
      </w:pPr>
      <w:rPr>
        <w:rFonts w:ascii="Wingdings" w:hAnsi="Wingdings" w:hint="default"/>
      </w:rPr>
    </w:lvl>
    <w:lvl w:ilvl="7" w:tplc="8D7E99F0" w:tentative="1">
      <w:start w:val="1"/>
      <w:numFmt w:val="bullet"/>
      <w:lvlText w:val=""/>
      <w:lvlJc w:val="left"/>
      <w:pPr>
        <w:tabs>
          <w:tab w:val="num" w:pos="5760"/>
        </w:tabs>
        <w:ind w:left="5760" w:hanging="360"/>
      </w:pPr>
      <w:rPr>
        <w:rFonts w:ascii="Wingdings" w:hAnsi="Wingdings" w:hint="default"/>
      </w:rPr>
    </w:lvl>
    <w:lvl w:ilvl="8" w:tplc="01DEF2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220B2"/>
    <w:multiLevelType w:val="hybridMultilevel"/>
    <w:tmpl w:val="18D4D04A"/>
    <w:lvl w:ilvl="0" w:tplc="31CCD586">
      <w:start w:val="1"/>
      <w:numFmt w:val="bullet"/>
      <w:lvlText w:val="•"/>
      <w:lvlJc w:val="left"/>
      <w:pPr>
        <w:tabs>
          <w:tab w:val="num" w:pos="720"/>
        </w:tabs>
        <w:ind w:left="720" w:hanging="360"/>
      </w:pPr>
      <w:rPr>
        <w:rFonts w:ascii="Arial" w:hAnsi="Arial" w:hint="default"/>
      </w:rPr>
    </w:lvl>
    <w:lvl w:ilvl="1" w:tplc="161A45DC" w:tentative="1">
      <w:start w:val="1"/>
      <w:numFmt w:val="bullet"/>
      <w:lvlText w:val="•"/>
      <w:lvlJc w:val="left"/>
      <w:pPr>
        <w:tabs>
          <w:tab w:val="num" w:pos="1440"/>
        </w:tabs>
        <w:ind w:left="1440" w:hanging="360"/>
      </w:pPr>
      <w:rPr>
        <w:rFonts w:ascii="Arial" w:hAnsi="Arial" w:hint="default"/>
      </w:rPr>
    </w:lvl>
    <w:lvl w:ilvl="2" w:tplc="85A8E82C">
      <w:start w:val="1"/>
      <w:numFmt w:val="bullet"/>
      <w:lvlText w:val="•"/>
      <w:lvlJc w:val="left"/>
      <w:pPr>
        <w:tabs>
          <w:tab w:val="num" w:pos="2160"/>
        </w:tabs>
        <w:ind w:left="2160" w:hanging="360"/>
      </w:pPr>
      <w:rPr>
        <w:rFonts w:ascii="Arial" w:hAnsi="Arial" w:hint="default"/>
      </w:rPr>
    </w:lvl>
    <w:lvl w:ilvl="3" w:tplc="A38227BE">
      <w:numFmt w:val="bullet"/>
      <w:lvlText w:val=""/>
      <w:lvlJc w:val="left"/>
      <w:pPr>
        <w:tabs>
          <w:tab w:val="num" w:pos="2880"/>
        </w:tabs>
        <w:ind w:left="2880" w:hanging="360"/>
      </w:pPr>
      <w:rPr>
        <w:rFonts w:ascii="Wingdings" w:hAnsi="Wingdings" w:hint="default"/>
      </w:rPr>
    </w:lvl>
    <w:lvl w:ilvl="4" w:tplc="2E0E4428">
      <w:numFmt w:val="bullet"/>
      <w:lvlText w:val="»"/>
      <w:lvlJc w:val="left"/>
      <w:pPr>
        <w:tabs>
          <w:tab w:val="num" w:pos="3600"/>
        </w:tabs>
        <w:ind w:left="3600" w:hanging="360"/>
      </w:pPr>
      <w:rPr>
        <w:rFonts w:ascii="Arial" w:hAnsi="Arial" w:hint="default"/>
      </w:rPr>
    </w:lvl>
    <w:lvl w:ilvl="5" w:tplc="0B700236" w:tentative="1">
      <w:start w:val="1"/>
      <w:numFmt w:val="bullet"/>
      <w:lvlText w:val="•"/>
      <w:lvlJc w:val="left"/>
      <w:pPr>
        <w:tabs>
          <w:tab w:val="num" w:pos="4320"/>
        </w:tabs>
        <w:ind w:left="4320" w:hanging="360"/>
      </w:pPr>
      <w:rPr>
        <w:rFonts w:ascii="Arial" w:hAnsi="Arial" w:hint="default"/>
      </w:rPr>
    </w:lvl>
    <w:lvl w:ilvl="6" w:tplc="342627F6" w:tentative="1">
      <w:start w:val="1"/>
      <w:numFmt w:val="bullet"/>
      <w:lvlText w:val="•"/>
      <w:lvlJc w:val="left"/>
      <w:pPr>
        <w:tabs>
          <w:tab w:val="num" w:pos="5040"/>
        </w:tabs>
        <w:ind w:left="5040" w:hanging="360"/>
      </w:pPr>
      <w:rPr>
        <w:rFonts w:ascii="Arial" w:hAnsi="Arial" w:hint="default"/>
      </w:rPr>
    </w:lvl>
    <w:lvl w:ilvl="7" w:tplc="85F0C31E" w:tentative="1">
      <w:start w:val="1"/>
      <w:numFmt w:val="bullet"/>
      <w:lvlText w:val="•"/>
      <w:lvlJc w:val="left"/>
      <w:pPr>
        <w:tabs>
          <w:tab w:val="num" w:pos="5760"/>
        </w:tabs>
        <w:ind w:left="5760" w:hanging="360"/>
      </w:pPr>
      <w:rPr>
        <w:rFonts w:ascii="Arial" w:hAnsi="Arial" w:hint="default"/>
      </w:rPr>
    </w:lvl>
    <w:lvl w:ilvl="8" w:tplc="CCF68B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4A328D"/>
    <w:multiLevelType w:val="hybridMultilevel"/>
    <w:tmpl w:val="F0A6B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31"/>
  </w:num>
  <w:num w:numId="6">
    <w:abstractNumId w:val="6"/>
  </w:num>
  <w:num w:numId="7">
    <w:abstractNumId w:val="28"/>
  </w:num>
  <w:num w:numId="8">
    <w:abstractNumId w:val="10"/>
  </w:num>
  <w:num w:numId="9">
    <w:abstractNumId w:val="17"/>
  </w:num>
  <w:num w:numId="10">
    <w:abstractNumId w:val="25"/>
  </w:num>
  <w:num w:numId="11">
    <w:abstractNumId w:val="4"/>
  </w:num>
  <w:num w:numId="12">
    <w:abstractNumId w:val="2"/>
  </w:num>
  <w:num w:numId="13">
    <w:abstractNumId w:val="15"/>
  </w:num>
  <w:num w:numId="14">
    <w:abstractNumId w:val="16"/>
  </w:num>
  <w:num w:numId="15">
    <w:abstractNumId w:val="3"/>
  </w:num>
  <w:num w:numId="16">
    <w:abstractNumId w:val="20"/>
  </w:num>
  <w:num w:numId="17">
    <w:abstractNumId w:val="14"/>
  </w:num>
  <w:num w:numId="18">
    <w:abstractNumId w:val="27"/>
  </w:num>
  <w:num w:numId="19">
    <w:abstractNumId w:val="21"/>
  </w:num>
  <w:num w:numId="20">
    <w:abstractNumId w:val="7"/>
  </w:num>
  <w:num w:numId="21">
    <w:abstractNumId w:val="19"/>
  </w:num>
  <w:num w:numId="22">
    <w:abstractNumId w:val="5"/>
  </w:num>
  <w:num w:numId="23">
    <w:abstractNumId w:val="23"/>
  </w:num>
  <w:num w:numId="24">
    <w:abstractNumId w:val="22"/>
  </w:num>
  <w:num w:numId="25">
    <w:abstractNumId w:val="26"/>
  </w:num>
  <w:num w:numId="26">
    <w:abstractNumId w:val="29"/>
  </w:num>
  <w:num w:numId="27">
    <w:abstractNumId w:val="8"/>
  </w:num>
  <w:num w:numId="28">
    <w:abstractNumId w:val="11"/>
  </w:num>
  <w:num w:numId="29">
    <w:abstractNumId w:val="18"/>
  </w:num>
  <w:num w:numId="30">
    <w:abstractNumId w:val="24"/>
  </w:num>
  <w:num w:numId="3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D29"/>
    <w:rsid w:val="00006D80"/>
    <w:rsid w:val="00006F63"/>
    <w:rsid w:val="00007113"/>
    <w:rsid w:val="000072BB"/>
    <w:rsid w:val="000072BD"/>
    <w:rsid w:val="000074A3"/>
    <w:rsid w:val="0000792C"/>
    <w:rsid w:val="000079BA"/>
    <w:rsid w:val="00007BE6"/>
    <w:rsid w:val="00007CEF"/>
    <w:rsid w:val="000101EF"/>
    <w:rsid w:val="00010739"/>
    <w:rsid w:val="0001078E"/>
    <w:rsid w:val="00010E8D"/>
    <w:rsid w:val="00010E97"/>
    <w:rsid w:val="00010FD1"/>
    <w:rsid w:val="00011519"/>
    <w:rsid w:val="00011595"/>
    <w:rsid w:val="00011703"/>
    <w:rsid w:val="000118B4"/>
    <w:rsid w:val="000121EC"/>
    <w:rsid w:val="0001223A"/>
    <w:rsid w:val="000124D1"/>
    <w:rsid w:val="000128E0"/>
    <w:rsid w:val="00012D90"/>
    <w:rsid w:val="00012DCC"/>
    <w:rsid w:val="0001321B"/>
    <w:rsid w:val="000137FF"/>
    <w:rsid w:val="00013B63"/>
    <w:rsid w:val="00013D73"/>
    <w:rsid w:val="00014035"/>
    <w:rsid w:val="000141F0"/>
    <w:rsid w:val="0001468C"/>
    <w:rsid w:val="00015204"/>
    <w:rsid w:val="000157DD"/>
    <w:rsid w:val="00015BCB"/>
    <w:rsid w:val="00015FB7"/>
    <w:rsid w:val="00016013"/>
    <w:rsid w:val="000162B2"/>
    <w:rsid w:val="000163F8"/>
    <w:rsid w:val="00016C44"/>
    <w:rsid w:val="00016DCE"/>
    <w:rsid w:val="00016DDC"/>
    <w:rsid w:val="0001729B"/>
    <w:rsid w:val="00017309"/>
    <w:rsid w:val="000174F2"/>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865"/>
    <w:rsid w:val="00024929"/>
    <w:rsid w:val="00024A87"/>
    <w:rsid w:val="00024E37"/>
    <w:rsid w:val="00024E57"/>
    <w:rsid w:val="00024F6D"/>
    <w:rsid w:val="0002506A"/>
    <w:rsid w:val="00025281"/>
    <w:rsid w:val="00025487"/>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4B"/>
    <w:rsid w:val="00030ED5"/>
    <w:rsid w:val="00030F74"/>
    <w:rsid w:val="00031242"/>
    <w:rsid w:val="0003138D"/>
    <w:rsid w:val="000316AA"/>
    <w:rsid w:val="00031E02"/>
    <w:rsid w:val="00031EDD"/>
    <w:rsid w:val="000321DC"/>
    <w:rsid w:val="00032A64"/>
    <w:rsid w:val="000334D2"/>
    <w:rsid w:val="00033805"/>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2D9"/>
    <w:rsid w:val="000377E3"/>
    <w:rsid w:val="00037910"/>
    <w:rsid w:val="00037A21"/>
    <w:rsid w:val="00037D3E"/>
    <w:rsid w:val="000404F2"/>
    <w:rsid w:val="000409DE"/>
    <w:rsid w:val="00040F7A"/>
    <w:rsid w:val="000412B7"/>
    <w:rsid w:val="000413B8"/>
    <w:rsid w:val="000415EC"/>
    <w:rsid w:val="000415FD"/>
    <w:rsid w:val="00041827"/>
    <w:rsid w:val="0004182E"/>
    <w:rsid w:val="000418C8"/>
    <w:rsid w:val="00041AEE"/>
    <w:rsid w:val="00041E45"/>
    <w:rsid w:val="00042397"/>
    <w:rsid w:val="000423A3"/>
    <w:rsid w:val="000423DD"/>
    <w:rsid w:val="00042527"/>
    <w:rsid w:val="0004267E"/>
    <w:rsid w:val="000426B1"/>
    <w:rsid w:val="00042BFC"/>
    <w:rsid w:val="00042F76"/>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CA"/>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687"/>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59"/>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4E9"/>
    <w:rsid w:val="00063CA3"/>
    <w:rsid w:val="00063DA7"/>
    <w:rsid w:val="00063F57"/>
    <w:rsid w:val="000642FD"/>
    <w:rsid w:val="0006436D"/>
    <w:rsid w:val="0006480B"/>
    <w:rsid w:val="00064A18"/>
    <w:rsid w:val="00064A2B"/>
    <w:rsid w:val="00065043"/>
    <w:rsid w:val="0006549C"/>
    <w:rsid w:val="00065636"/>
    <w:rsid w:val="000656E8"/>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4F61"/>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8A2"/>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42E"/>
    <w:rsid w:val="0008760B"/>
    <w:rsid w:val="00087881"/>
    <w:rsid w:val="00087BAB"/>
    <w:rsid w:val="00087E29"/>
    <w:rsid w:val="00087EE9"/>
    <w:rsid w:val="00087F91"/>
    <w:rsid w:val="00090573"/>
    <w:rsid w:val="00090586"/>
    <w:rsid w:val="00090653"/>
    <w:rsid w:val="00090A5D"/>
    <w:rsid w:val="00091517"/>
    <w:rsid w:val="00091714"/>
    <w:rsid w:val="0009194E"/>
    <w:rsid w:val="00091CE1"/>
    <w:rsid w:val="000921E3"/>
    <w:rsid w:val="00092334"/>
    <w:rsid w:val="000926E1"/>
    <w:rsid w:val="0009286A"/>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56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09B4"/>
    <w:rsid w:val="000B1061"/>
    <w:rsid w:val="000B10AB"/>
    <w:rsid w:val="000B17A1"/>
    <w:rsid w:val="000B1CD3"/>
    <w:rsid w:val="000B1E04"/>
    <w:rsid w:val="000B22B6"/>
    <w:rsid w:val="000B256B"/>
    <w:rsid w:val="000B2BA0"/>
    <w:rsid w:val="000B32D4"/>
    <w:rsid w:val="000B38DA"/>
    <w:rsid w:val="000B3F37"/>
    <w:rsid w:val="000B4083"/>
    <w:rsid w:val="000B453F"/>
    <w:rsid w:val="000B463C"/>
    <w:rsid w:val="000B49D7"/>
    <w:rsid w:val="000B4A57"/>
    <w:rsid w:val="000B4EA5"/>
    <w:rsid w:val="000B5363"/>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A69"/>
    <w:rsid w:val="000C3C17"/>
    <w:rsid w:val="000C3F16"/>
    <w:rsid w:val="000C4593"/>
    <w:rsid w:val="000C4C76"/>
    <w:rsid w:val="000C4F36"/>
    <w:rsid w:val="000C54A6"/>
    <w:rsid w:val="000C550B"/>
    <w:rsid w:val="000C5759"/>
    <w:rsid w:val="000C5B91"/>
    <w:rsid w:val="000C5E7D"/>
    <w:rsid w:val="000C6003"/>
    <w:rsid w:val="000C6360"/>
    <w:rsid w:val="000C673C"/>
    <w:rsid w:val="000C69F8"/>
    <w:rsid w:val="000C6BDB"/>
    <w:rsid w:val="000C71D9"/>
    <w:rsid w:val="000C7857"/>
    <w:rsid w:val="000C7C3E"/>
    <w:rsid w:val="000D037E"/>
    <w:rsid w:val="000D0A0F"/>
    <w:rsid w:val="000D0AB8"/>
    <w:rsid w:val="000D0BCC"/>
    <w:rsid w:val="000D0EDD"/>
    <w:rsid w:val="000D0F9A"/>
    <w:rsid w:val="000D148D"/>
    <w:rsid w:val="000D14EB"/>
    <w:rsid w:val="000D1610"/>
    <w:rsid w:val="000D1737"/>
    <w:rsid w:val="000D1915"/>
    <w:rsid w:val="000D1C8F"/>
    <w:rsid w:val="000D1E23"/>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1F7"/>
    <w:rsid w:val="000D7268"/>
    <w:rsid w:val="000D7383"/>
    <w:rsid w:val="000D745D"/>
    <w:rsid w:val="000D75CC"/>
    <w:rsid w:val="000D75EE"/>
    <w:rsid w:val="000D7783"/>
    <w:rsid w:val="000D7B73"/>
    <w:rsid w:val="000D7C7C"/>
    <w:rsid w:val="000E011D"/>
    <w:rsid w:val="000E0706"/>
    <w:rsid w:val="000E0BAE"/>
    <w:rsid w:val="000E1016"/>
    <w:rsid w:val="000E131F"/>
    <w:rsid w:val="000E14B9"/>
    <w:rsid w:val="000E182B"/>
    <w:rsid w:val="000E1E8E"/>
    <w:rsid w:val="000E279B"/>
    <w:rsid w:val="000E2AF9"/>
    <w:rsid w:val="000E2D41"/>
    <w:rsid w:val="000E3075"/>
    <w:rsid w:val="000E3358"/>
    <w:rsid w:val="000E38ED"/>
    <w:rsid w:val="000E3A0F"/>
    <w:rsid w:val="000E3A73"/>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109"/>
    <w:rsid w:val="000F226C"/>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8E3"/>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6969"/>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7A"/>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22"/>
    <w:rsid w:val="0014295D"/>
    <w:rsid w:val="00142962"/>
    <w:rsid w:val="00142E11"/>
    <w:rsid w:val="00142E42"/>
    <w:rsid w:val="001433C9"/>
    <w:rsid w:val="0014371C"/>
    <w:rsid w:val="00143E78"/>
    <w:rsid w:val="00143FFE"/>
    <w:rsid w:val="0014471E"/>
    <w:rsid w:val="0014491B"/>
    <w:rsid w:val="00144B3F"/>
    <w:rsid w:val="00144E04"/>
    <w:rsid w:val="0014507A"/>
    <w:rsid w:val="001454C4"/>
    <w:rsid w:val="00146129"/>
    <w:rsid w:val="0014623F"/>
    <w:rsid w:val="0014624C"/>
    <w:rsid w:val="00146491"/>
    <w:rsid w:val="001464B2"/>
    <w:rsid w:val="0014652F"/>
    <w:rsid w:val="00146B4F"/>
    <w:rsid w:val="00146BC8"/>
    <w:rsid w:val="001472C2"/>
    <w:rsid w:val="001473A6"/>
    <w:rsid w:val="00147692"/>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1D0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3D3"/>
    <w:rsid w:val="001635D2"/>
    <w:rsid w:val="001639BC"/>
    <w:rsid w:val="00163AFC"/>
    <w:rsid w:val="001644CC"/>
    <w:rsid w:val="00164646"/>
    <w:rsid w:val="001647FA"/>
    <w:rsid w:val="001649D4"/>
    <w:rsid w:val="00165011"/>
    <w:rsid w:val="00165137"/>
    <w:rsid w:val="001651AA"/>
    <w:rsid w:val="00165219"/>
    <w:rsid w:val="00165941"/>
    <w:rsid w:val="00166079"/>
    <w:rsid w:val="0016634F"/>
    <w:rsid w:val="00166994"/>
    <w:rsid w:val="001669F9"/>
    <w:rsid w:val="0016700E"/>
    <w:rsid w:val="0016711A"/>
    <w:rsid w:val="00167591"/>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C7D"/>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56C"/>
    <w:rsid w:val="0018767B"/>
    <w:rsid w:val="00187F0F"/>
    <w:rsid w:val="0019022C"/>
    <w:rsid w:val="00190307"/>
    <w:rsid w:val="001903E2"/>
    <w:rsid w:val="001908F9"/>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6E"/>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1BFE"/>
    <w:rsid w:val="001A2589"/>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07A"/>
    <w:rsid w:val="001A5174"/>
    <w:rsid w:val="001A552A"/>
    <w:rsid w:val="001A566E"/>
    <w:rsid w:val="001A61A0"/>
    <w:rsid w:val="001A628F"/>
    <w:rsid w:val="001A63FA"/>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07"/>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7D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242"/>
    <w:rsid w:val="001C3474"/>
    <w:rsid w:val="001C3572"/>
    <w:rsid w:val="001C399B"/>
    <w:rsid w:val="001C3B46"/>
    <w:rsid w:val="001C3BEC"/>
    <w:rsid w:val="001C3DC6"/>
    <w:rsid w:val="001C3EAE"/>
    <w:rsid w:val="001C424C"/>
    <w:rsid w:val="001C44D6"/>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AC6"/>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4B5"/>
    <w:rsid w:val="001F2536"/>
    <w:rsid w:val="001F26E9"/>
    <w:rsid w:val="001F287C"/>
    <w:rsid w:val="001F2B48"/>
    <w:rsid w:val="001F2E08"/>
    <w:rsid w:val="001F2EA1"/>
    <w:rsid w:val="001F3497"/>
    <w:rsid w:val="001F37ED"/>
    <w:rsid w:val="001F39AB"/>
    <w:rsid w:val="001F3A33"/>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17"/>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7EE"/>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23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60"/>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6F"/>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97F"/>
    <w:rsid w:val="00231D67"/>
    <w:rsid w:val="00232191"/>
    <w:rsid w:val="002326A1"/>
    <w:rsid w:val="002328CF"/>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913"/>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000"/>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99F"/>
    <w:rsid w:val="00253A89"/>
    <w:rsid w:val="00253D64"/>
    <w:rsid w:val="00254001"/>
    <w:rsid w:val="0025464E"/>
    <w:rsid w:val="00254CAA"/>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808"/>
    <w:rsid w:val="00261A63"/>
    <w:rsid w:val="00261D05"/>
    <w:rsid w:val="002622E3"/>
    <w:rsid w:val="002623AC"/>
    <w:rsid w:val="002623DA"/>
    <w:rsid w:val="002625D0"/>
    <w:rsid w:val="002627C9"/>
    <w:rsid w:val="00262979"/>
    <w:rsid w:val="00262A27"/>
    <w:rsid w:val="00262BAD"/>
    <w:rsid w:val="00262CEB"/>
    <w:rsid w:val="00262E69"/>
    <w:rsid w:val="00263038"/>
    <w:rsid w:val="002634D9"/>
    <w:rsid w:val="00263B02"/>
    <w:rsid w:val="00263D8E"/>
    <w:rsid w:val="00263DD9"/>
    <w:rsid w:val="002641B4"/>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65BD"/>
    <w:rsid w:val="00267026"/>
    <w:rsid w:val="0026716C"/>
    <w:rsid w:val="00267959"/>
    <w:rsid w:val="00267D2F"/>
    <w:rsid w:val="00270BDA"/>
    <w:rsid w:val="00270C63"/>
    <w:rsid w:val="00270C70"/>
    <w:rsid w:val="00270C98"/>
    <w:rsid w:val="00270D9F"/>
    <w:rsid w:val="00270E57"/>
    <w:rsid w:val="00271359"/>
    <w:rsid w:val="00271738"/>
    <w:rsid w:val="00271810"/>
    <w:rsid w:val="0027193C"/>
    <w:rsid w:val="00271A04"/>
    <w:rsid w:val="00271A10"/>
    <w:rsid w:val="00271A6C"/>
    <w:rsid w:val="00271B1E"/>
    <w:rsid w:val="00271B42"/>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9E4"/>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385"/>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5EE"/>
    <w:rsid w:val="002877DE"/>
    <w:rsid w:val="0028789E"/>
    <w:rsid w:val="00287C28"/>
    <w:rsid w:val="00287EA3"/>
    <w:rsid w:val="00290006"/>
    <w:rsid w:val="00290254"/>
    <w:rsid w:val="00290E90"/>
    <w:rsid w:val="0029111B"/>
    <w:rsid w:val="00291281"/>
    <w:rsid w:val="0029178D"/>
    <w:rsid w:val="0029178F"/>
    <w:rsid w:val="00291B01"/>
    <w:rsid w:val="00291D63"/>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2D4"/>
    <w:rsid w:val="002B23AE"/>
    <w:rsid w:val="002B2C92"/>
    <w:rsid w:val="002B2F85"/>
    <w:rsid w:val="002B3081"/>
    <w:rsid w:val="002B318B"/>
    <w:rsid w:val="002B32BC"/>
    <w:rsid w:val="002B340B"/>
    <w:rsid w:val="002B347A"/>
    <w:rsid w:val="002B34AE"/>
    <w:rsid w:val="002B3BA5"/>
    <w:rsid w:val="002B3D90"/>
    <w:rsid w:val="002B4874"/>
    <w:rsid w:val="002B4A75"/>
    <w:rsid w:val="002B4C37"/>
    <w:rsid w:val="002B4C39"/>
    <w:rsid w:val="002B50E7"/>
    <w:rsid w:val="002B5976"/>
    <w:rsid w:val="002B5A52"/>
    <w:rsid w:val="002B5D52"/>
    <w:rsid w:val="002B6397"/>
    <w:rsid w:val="002B64FE"/>
    <w:rsid w:val="002B651D"/>
    <w:rsid w:val="002B6890"/>
    <w:rsid w:val="002B694E"/>
    <w:rsid w:val="002B6C2C"/>
    <w:rsid w:val="002B7095"/>
    <w:rsid w:val="002C006B"/>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A3E"/>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65"/>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962"/>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106"/>
    <w:rsid w:val="002E5361"/>
    <w:rsid w:val="002E550C"/>
    <w:rsid w:val="002E58E1"/>
    <w:rsid w:val="002E5BDD"/>
    <w:rsid w:val="002E5C56"/>
    <w:rsid w:val="002E628B"/>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A48"/>
    <w:rsid w:val="002F7B6D"/>
    <w:rsid w:val="002F7B7D"/>
    <w:rsid w:val="002F7BD6"/>
    <w:rsid w:val="002F7C50"/>
    <w:rsid w:val="002F7D48"/>
    <w:rsid w:val="002F7DA8"/>
    <w:rsid w:val="002F7E27"/>
    <w:rsid w:val="002F7EC5"/>
    <w:rsid w:val="003000CB"/>
    <w:rsid w:val="003003AD"/>
    <w:rsid w:val="003003C3"/>
    <w:rsid w:val="00300494"/>
    <w:rsid w:val="003004CC"/>
    <w:rsid w:val="0030066E"/>
    <w:rsid w:val="003008A5"/>
    <w:rsid w:val="00300FC7"/>
    <w:rsid w:val="003011C0"/>
    <w:rsid w:val="00301391"/>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440"/>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A3A"/>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3C0"/>
    <w:rsid w:val="0033461B"/>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CE2"/>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1F4"/>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BEF"/>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3A5"/>
    <w:rsid w:val="003774FD"/>
    <w:rsid w:val="003775BD"/>
    <w:rsid w:val="00377F94"/>
    <w:rsid w:val="003802CD"/>
    <w:rsid w:val="00380575"/>
    <w:rsid w:val="0038084F"/>
    <w:rsid w:val="00380892"/>
    <w:rsid w:val="00381079"/>
    <w:rsid w:val="003815FE"/>
    <w:rsid w:val="0038162E"/>
    <w:rsid w:val="00381685"/>
    <w:rsid w:val="00381918"/>
    <w:rsid w:val="003821B0"/>
    <w:rsid w:val="003821E7"/>
    <w:rsid w:val="0038227A"/>
    <w:rsid w:val="0038245B"/>
    <w:rsid w:val="003827B3"/>
    <w:rsid w:val="00382903"/>
    <w:rsid w:val="00383483"/>
    <w:rsid w:val="003838C5"/>
    <w:rsid w:val="003839A5"/>
    <w:rsid w:val="00383D4B"/>
    <w:rsid w:val="00383DDB"/>
    <w:rsid w:val="00384289"/>
    <w:rsid w:val="003842A8"/>
    <w:rsid w:val="00384769"/>
    <w:rsid w:val="00384779"/>
    <w:rsid w:val="003848D9"/>
    <w:rsid w:val="003850FA"/>
    <w:rsid w:val="00385192"/>
    <w:rsid w:val="003852CC"/>
    <w:rsid w:val="00385340"/>
    <w:rsid w:val="0038556E"/>
    <w:rsid w:val="00385823"/>
    <w:rsid w:val="003859A4"/>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312"/>
    <w:rsid w:val="00397464"/>
    <w:rsid w:val="00397514"/>
    <w:rsid w:val="00397817"/>
    <w:rsid w:val="003978B8"/>
    <w:rsid w:val="00397B96"/>
    <w:rsid w:val="00397C89"/>
    <w:rsid w:val="00397DD1"/>
    <w:rsid w:val="003A0152"/>
    <w:rsid w:val="003A02E0"/>
    <w:rsid w:val="003A0311"/>
    <w:rsid w:val="003A0736"/>
    <w:rsid w:val="003A07F5"/>
    <w:rsid w:val="003A0C37"/>
    <w:rsid w:val="003A0EB1"/>
    <w:rsid w:val="003A1135"/>
    <w:rsid w:val="003A12FE"/>
    <w:rsid w:val="003A1341"/>
    <w:rsid w:val="003A162C"/>
    <w:rsid w:val="003A19E0"/>
    <w:rsid w:val="003A1DD5"/>
    <w:rsid w:val="003A2019"/>
    <w:rsid w:val="003A208F"/>
    <w:rsid w:val="003A22B5"/>
    <w:rsid w:val="003A2BBA"/>
    <w:rsid w:val="003A2D39"/>
    <w:rsid w:val="003A2EBA"/>
    <w:rsid w:val="003A2FE7"/>
    <w:rsid w:val="003A3106"/>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B3B"/>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07"/>
    <w:rsid w:val="003C4F25"/>
    <w:rsid w:val="003C6580"/>
    <w:rsid w:val="003C69B5"/>
    <w:rsid w:val="003C7459"/>
    <w:rsid w:val="003C78C0"/>
    <w:rsid w:val="003C79A4"/>
    <w:rsid w:val="003C7D16"/>
    <w:rsid w:val="003D0034"/>
    <w:rsid w:val="003D04C1"/>
    <w:rsid w:val="003D09DA"/>
    <w:rsid w:val="003D0A97"/>
    <w:rsid w:val="003D0D75"/>
    <w:rsid w:val="003D0E68"/>
    <w:rsid w:val="003D124C"/>
    <w:rsid w:val="003D2050"/>
    <w:rsid w:val="003D2339"/>
    <w:rsid w:val="003D267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6E3B"/>
    <w:rsid w:val="003D75D3"/>
    <w:rsid w:val="003D770F"/>
    <w:rsid w:val="003D797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6D6D"/>
    <w:rsid w:val="003E703E"/>
    <w:rsid w:val="003E73BC"/>
    <w:rsid w:val="003E740A"/>
    <w:rsid w:val="003E7A02"/>
    <w:rsid w:val="003E7A07"/>
    <w:rsid w:val="003E7ADF"/>
    <w:rsid w:val="003F0656"/>
    <w:rsid w:val="003F08C9"/>
    <w:rsid w:val="003F0905"/>
    <w:rsid w:val="003F0B44"/>
    <w:rsid w:val="003F0F57"/>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6DF"/>
    <w:rsid w:val="004017C6"/>
    <w:rsid w:val="004020F2"/>
    <w:rsid w:val="004024AB"/>
    <w:rsid w:val="00402F2C"/>
    <w:rsid w:val="0040303D"/>
    <w:rsid w:val="004033BE"/>
    <w:rsid w:val="00403596"/>
    <w:rsid w:val="0040379F"/>
    <w:rsid w:val="00403805"/>
    <w:rsid w:val="00403824"/>
    <w:rsid w:val="00403976"/>
    <w:rsid w:val="00403F25"/>
    <w:rsid w:val="00403FF6"/>
    <w:rsid w:val="0040495B"/>
    <w:rsid w:val="00404AE9"/>
    <w:rsid w:val="00405194"/>
    <w:rsid w:val="0040543F"/>
    <w:rsid w:val="00405476"/>
    <w:rsid w:val="004055A7"/>
    <w:rsid w:val="00405898"/>
    <w:rsid w:val="00405D95"/>
    <w:rsid w:val="00405F90"/>
    <w:rsid w:val="00406064"/>
    <w:rsid w:val="00406108"/>
    <w:rsid w:val="00406412"/>
    <w:rsid w:val="00406B1A"/>
    <w:rsid w:val="00406BB6"/>
    <w:rsid w:val="00406F4B"/>
    <w:rsid w:val="00406FBD"/>
    <w:rsid w:val="00407023"/>
    <w:rsid w:val="00407186"/>
    <w:rsid w:val="00407283"/>
    <w:rsid w:val="004073B0"/>
    <w:rsid w:val="00407612"/>
    <w:rsid w:val="00407A66"/>
    <w:rsid w:val="00407C9E"/>
    <w:rsid w:val="00407F02"/>
    <w:rsid w:val="0041029D"/>
    <w:rsid w:val="004103F7"/>
    <w:rsid w:val="004109E2"/>
    <w:rsid w:val="00410C05"/>
    <w:rsid w:val="00410EDA"/>
    <w:rsid w:val="00411230"/>
    <w:rsid w:val="004114DA"/>
    <w:rsid w:val="004118C9"/>
    <w:rsid w:val="0041195D"/>
    <w:rsid w:val="00411D71"/>
    <w:rsid w:val="00411F0C"/>
    <w:rsid w:val="00412045"/>
    <w:rsid w:val="0041209A"/>
    <w:rsid w:val="004125A8"/>
    <w:rsid w:val="00412697"/>
    <w:rsid w:val="00412C35"/>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67"/>
    <w:rsid w:val="00422DB5"/>
    <w:rsid w:val="0042307B"/>
    <w:rsid w:val="004231FE"/>
    <w:rsid w:val="00423326"/>
    <w:rsid w:val="00423E24"/>
    <w:rsid w:val="00423F2E"/>
    <w:rsid w:val="00423FC4"/>
    <w:rsid w:val="00424C34"/>
    <w:rsid w:val="004252AA"/>
    <w:rsid w:val="00425476"/>
    <w:rsid w:val="00425771"/>
    <w:rsid w:val="00425B4E"/>
    <w:rsid w:val="00425BEE"/>
    <w:rsid w:val="00425C97"/>
    <w:rsid w:val="00425FFD"/>
    <w:rsid w:val="004262F8"/>
    <w:rsid w:val="00426324"/>
    <w:rsid w:val="00426357"/>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7DD"/>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1EC"/>
    <w:rsid w:val="004462AF"/>
    <w:rsid w:val="00446505"/>
    <w:rsid w:val="0044662A"/>
    <w:rsid w:val="0044666E"/>
    <w:rsid w:val="00446B69"/>
    <w:rsid w:val="00447134"/>
    <w:rsid w:val="004473BF"/>
    <w:rsid w:val="00447486"/>
    <w:rsid w:val="0044782A"/>
    <w:rsid w:val="00450778"/>
    <w:rsid w:val="004507BF"/>
    <w:rsid w:val="00450D3B"/>
    <w:rsid w:val="004518D5"/>
    <w:rsid w:val="004519BF"/>
    <w:rsid w:val="00451A5C"/>
    <w:rsid w:val="00451B06"/>
    <w:rsid w:val="00451BEB"/>
    <w:rsid w:val="00451C54"/>
    <w:rsid w:val="004525E6"/>
    <w:rsid w:val="004527C0"/>
    <w:rsid w:val="00453871"/>
    <w:rsid w:val="00453DEF"/>
    <w:rsid w:val="00453E84"/>
    <w:rsid w:val="00453F94"/>
    <w:rsid w:val="004541A3"/>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6DA5"/>
    <w:rsid w:val="004671AF"/>
    <w:rsid w:val="004676E7"/>
    <w:rsid w:val="00467838"/>
    <w:rsid w:val="004700F3"/>
    <w:rsid w:val="0047010B"/>
    <w:rsid w:val="0047041E"/>
    <w:rsid w:val="00470750"/>
    <w:rsid w:val="00470893"/>
    <w:rsid w:val="00470E35"/>
    <w:rsid w:val="00470FF7"/>
    <w:rsid w:val="0047166D"/>
    <w:rsid w:val="004717BE"/>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7EE"/>
    <w:rsid w:val="004758FA"/>
    <w:rsid w:val="00475A1B"/>
    <w:rsid w:val="00475A35"/>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060"/>
    <w:rsid w:val="00480177"/>
    <w:rsid w:val="004803A9"/>
    <w:rsid w:val="004807D5"/>
    <w:rsid w:val="00480A90"/>
    <w:rsid w:val="00480B03"/>
    <w:rsid w:val="00480B53"/>
    <w:rsid w:val="00480D77"/>
    <w:rsid w:val="00480E5E"/>
    <w:rsid w:val="00480EC4"/>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9B5"/>
    <w:rsid w:val="00485C9E"/>
    <w:rsid w:val="00485CA1"/>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15"/>
    <w:rsid w:val="004912BA"/>
    <w:rsid w:val="0049143D"/>
    <w:rsid w:val="004916E8"/>
    <w:rsid w:val="004918A0"/>
    <w:rsid w:val="00491991"/>
    <w:rsid w:val="00491E18"/>
    <w:rsid w:val="0049230F"/>
    <w:rsid w:val="004924E5"/>
    <w:rsid w:val="00492619"/>
    <w:rsid w:val="0049277B"/>
    <w:rsid w:val="00492860"/>
    <w:rsid w:val="00492DBB"/>
    <w:rsid w:val="00493308"/>
    <w:rsid w:val="0049349F"/>
    <w:rsid w:val="004935A4"/>
    <w:rsid w:val="00493916"/>
    <w:rsid w:val="004939D6"/>
    <w:rsid w:val="00493D08"/>
    <w:rsid w:val="00493F30"/>
    <w:rsid w:val="004944A8"/>
    <w:rsid w:val="00494525"/>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1EE"/>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1E4F"/>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890"/>
    <w:rsid w:val="004B795F"/>
    <w:rsid w:val="004B7BA5"/>
    <w:rsid w:val="004B7FC2"/>
    <w:rsid w:val="004B7FFB"/>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852"/>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CB3"/>
    <w:rsid w:val="004D0E42"/>
    <w:rsid w:val="004D171F"/>
    <w:rsid w:val="004D1A33"/>
    <w:rsid w:val="004D1A71"/>
    <w:rsid w:val="004D1D64"/>
    <w:rsid w:val="004D1DED"/>
    <w:rsid w:val="004D1E83"/>
    <w:rsid w:val="004D2474"/>
    <w:rsid w:val="004D24F2"/>
    <w:rsid w:val="004D26D0"/>
    <w:rsid w:val="004D27C4"/>
    <w:rsid w:val="004D2B5A"/>
    <w:rsid w:val="004D2BF7"/>
    <w:rsid w:val="004D2E1A"/>
    <w:rsid w:val="004D2E57"/>
    <w:rsid w:val="004D31C8"/>
    <w:rsid w:val="004D320E"/>
    <w:rsid w:val="004D3251"/>
    <w:rsid w:val="004D3320"/>
    <w:rsid w:val="004D3E3B"/>
    <w:rsid w:val="004D409C"/>
    <w:rsid w:val="004D45F9"/>
    <w:rsid w:val="004D4968"/>
    <w:rsid w:val="004D4977"/>
    <w:rsid w:val="004D49E4"/>
    <w:rsid w:val="004D4A13"/>
    <w:rsid w:val="004D4A8A"/>
    <w:rsid w:val="004D4BB0"/>
    <w:rsid w:val="004D4BEA"/>
    <w:rsid w:val="004D4C05"/>
    <w:rsid w:val="004D4D54"/>
    <w:rsid w:val="004D50CC"/>
    <w:rsid w:val="004D54E5"/>
    <w:rsid w:val="004D56CA"/>
    <w:rsid w:val="004D58D1"/>
    <w:rsid w:val="004D597C"/>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156"/>
    <w:rsid w:val="004E3579"/>
    <w:rsid w:val="004E36F7"/>
    <w:rsid w:val="004E3892"/>
    <w:rsid w:val="004E3FD8"/>
    <w:rsid w:val="004E471C"/>
    <w:rsid w:val="004E4754"/>
    <w:rsid w:val="004E48A1"/>
    <w:rsid w:val="004E4A1D"/>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8F9"/>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998"/>
    <w:rsid w:val="004F7B47"/>
    <w:rsid w:val="004F7C51"/>
    <w:rsid w:val="004F7CE6"/>
    <w:rsid w:val="004F7EAF"/>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DC6"/>
    <w:rsid w:val="00503E1E"/>
    <w:rsid w:val="00503FAD"/>
    <w:rsid w:val="0050433E"/>
    <w:rsid w:val="00504639"/>
    <w:rsid w:val="00504867"/>
    <w:rsid w:val="005048A0"/>
    <w:rsid w:val="00504C3F"/>
    <w:rsid w:val="005050F8"/>
    <w:rsid w:val="00505A2A"/>
    <w:rsid w:val="00505ABD"/>
    <w:rsid w:val="00505E39"/>
    <w:rsid w:val="0050614B"/>
    <w:rsid w:val="0050635E"/>
    <w:rsid w:val="0050654A"/>
    <w:rsid w:val="00506571"/>
    <w:rsid w:val="005065FA"/>
    <w:rsid w:val="00506A8D"/>
    <w:rsid w:val="00506C2E"/>
    <w:rsid w:val="00506E46"/>
    <w:rsid w:val="005074C9"/>
    <w:rsid w:val="00507718"/>
    <w:rsid w:val="00507754"/>
    <w:rsid w:val="00507CAF"/>
    <w:rsid w:val="00507E16"/>
    <w:rsid w:val="00507EA8"/>
    <w:rsid w:val="0051011F"/>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CA8"/>
    <w:rsid w:val="00513F8F"/>
    <w:rsid w:val="00514455"/>
    <w:rsid w:val="005147E7"/>
    <w:rsid w:val="00514882"/>
    <w:rsid w:val="005149A2"/>
    <w:rsid w:val="00514A5B"/>
    <w:rsid w:val="00514BE4"/>
    <w:rsid w:val="00514CEE"/>
    <w:rsid w:val="005150A0"/>
    <w:rsid w:val="005150E4"/>
    <w:rsid w:val="00515907"/>
    <w:rsid w:val="00515952"/>
    <w:rsid w:val="00515E2B"/>
    <w:rsid w:val="00516B96"/>
    <w:rsid w:val="00516DD3"/>
    <w:rsid w:val="00516F70"/>
    <w:rsid w:val="005173A4"/>
    <w:rsid w:val="0051770E"/>
    <w:rsid w:val="00517841"/>
    <w:rsid w:val="005179FF"/>
    <w:rsid w:val="00517B28"/>
    <w:rsid w:val="00517F92"/>
    <w:rsid w:val="0052001B"/>
    <w:rsid w:val="005205C8"/>
    <w:rsid w:val="0052072C"/>
    <w:rsid w:val="00520909"/>
    <w:rsid w:val="00521476"/>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E0F"/>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17E"/>
    <w:rsid w:val="005376F5"/>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4E8C"/>
    <w:rsid w:val="0054556F"/>
    <w:rsid w:val="005457A9"/>
    <w:rsid w:val="005457EE"/>
    <w:rsid w:val="005458F0"/>
    <w:rsid w:val="00545A40"/>
    <w:rsid w:val="00545C3D"/>
    <w:rsid w:val="00545E6A"/>
    <w:rsid w:val="00545FD7"/>
    <w:rsid w:val="00546310"/>
    <w:rsid w:val="00546738"/>
    <w:rsid w:val="005467D6"/>
    <w:rsid w:val="00546942"/>
    <w:rsid w:val="00547123"/>
    <w:rsid w:val="00547320"/>
    <w:rsid w:val="00547591"/>
    <w:rsid w:val="0055034A"/>
    <w:rsid w:val="005504D9"/>
    <w:rsid w:val="00550B85"/>
    <w:rsid w:val="00550B92"/>
    <w:rsid w:val="00550C80"/>
    <w:rsid w:val="00550D6F"/>
    <w:rsid w:val="00550E94"/>
    <w:rsid w:val="005511B1"/>
    <w:rsid w:val="00551264"/>
    <w:rsid w:val="00551E1E"/>
    <w:rsid w:val="00551E52"/>
    <w:rsid w:val="00552038"/>
    <w:rsid w:val="0055233E"/>
    <w:rsid w:val="00552569"/>
    <w:rsid w:val="005526F2"/>
    <w:rsid w:val="00552E3C"/>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4F5F"/>
    <w:rsid w:val="005551B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3F1"/>
    <w:rsid w:val="005644C8"/>
    <w:rsid w:val="0056477B"/>
    <w:rsid w:val="00564E2D"/>
    <w:rsid w:val="00564F02"/>
    <w:rsid w:val="00565679"/>
    <w:rsid w:val="00565A1E"/>
    <w:rsid w:val="00565F48"/>
    <w:rsid w:val="005662EB"/>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7CF"/>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6EC2"/>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2EAF"/>
    <w:rsid w:val="00593E31"/>
    <w:rsid w:val="00594131"/>
    <w:rsid w:val="005942B6"/>
    <w:rsid w:val="005943C6"/>
    <w:rsid w:val="0059485A"/>
    <w:rsid w:val="005954F2"/>
    <w:rsid w:val="00595621"/>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97FFE"/>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7BE"/>
    <w:rsid w:val="005A7F72"/>
    <w:rsid w:val="005B00FD"/>
    <w:rsid w:val="005B0814"/>
    <w:rsid w:val="005B0AD4"/>
    <w:rsid w:val="005B107A"/>
    <w:rsid w:val="005B161B"/>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06A"/>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B8A"/>
    <w:rsid w:val="005C2D85"/>
    <w:rsid w:val="005C302D"/>
    <w:rsid w:val="005C376D"/>
    <w:rsid w:val="005C3A65"/>
    <w:rsid w:val="005C3CDF"/>
    <w:rsid w:val="005C44FE"/>
    <w:rsid w:val="005C482A"/>
    <w:rsid w:val="005C4A9B"/>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99A"/>
    <w:rsid w:val="005E0D1D"/>
    <w:rsid w:val="005E0E07"/>
    <w:rsid w:val="005E1385"/>
    <w:rsid w:val="005E1393"/>
    <w:rsid w:val="005E15AA"/>
    <w:rsid w:val="005E1A58"/>
    <w:rsid w:val="005E1AD0"/>
    <w:rsid w:val="005E1B31"/>
    <w:rsid w:val="005E1C06"/>
    <w:rsid w:val="005E2C11"/>
    <w:rsid w:val="005E2C5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17D"/>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2B"/>
    <w:rsid w:val="005F5F61"/>
    <w:rsid w:val="005F5F7F"/>
    <w:rsid w:val="005F5F84"/>
    <w:rsid w:val="005F64DA"/>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0D"/>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97A"/>
    <w:rsid w:val="00622DF3"/>
    <w:rsid w:val="00622F48"/>
    <w:rsid w:val="00623083"/>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255"/>
    <w:rsid w:val="0063134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6C0"/>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47E6D"/>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1D"/>
    <w:rsid w:val="0066096E"/>
    <w:rsid w:val="00661636"/>
    <w:rsid w:val="00661664"/>
    <w:rsid w:val="00661CC2"/>
    <w:rsid w:val="00661D38"/>
    <w:rsid w:val="00662166"/>
    <w:rsid w:val="006622D0"/>
    <w:rsid w:val="00662AF6"/>
    <w:rsid w:val="00662DE9"/>
    <w:rsid w:val="00662FA2"/>
    <w:rsid w:val="00662FA5"/>
    <w:rsid w:val="006635DC"/>
    <w:rsid w:val="0066376A"/>
    <w:rsid w:val="006638D2"/>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51F"/>
    <w:rsid w:val="00670929"/>
    <w:rsid w:val="00670AD6"/>
    <w:rsid w:val="00670CA8"/>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2BF"/>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0FC3"/>
    <w:rsid w:val="0068102D"/>
    <w:rsid w:val="0068139A"/>
    <w:rsid w:val="006819F6"/>
    <w:rsid w:val="006819F8"/>
    <w:rsid w:val="00681A9A"/>
    <w:rsid w:val="00681BF2"/>
    <w:rsid w:val="00681CF3"/>
    <w:rsid w:val="0068226B"/>
    <w:rsid w:val="00682318"/>
    <w:rsid w:val="00682524"/>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283"/>
    <w:rsid w:val="006922B6"/>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065"/>
    <w:rsid w:val="0069755C"/>
    <w:rsid w:val="006979DC"/>
    <w:rsid w:val="00697C2C"/>
    <w:rsid w:val="00697D07"/>
    <w:rsid w:val="006A05EF"/>
    <w:rsid w:val="006A062E"/>
    <w:rsid w:val="006A0942"/>
    <w:rsid w:val="006A1624"/>
    <w:rsid w:val="006A18CF"/>
    <w:rsid w:val="006A18DD"/>
    <w:rsid w:val="006A1919"/>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B9E"/>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2"/>
    <w:rsid w:val="006B2790"/>
    <w:rsid w:val="006B2AC2"/>
    <w:rsid w:val="006B393F"/>
    <w:rsid w:val="006B3BFC"/>
    <w:rsid w:val="006B3DE2"/>
    <w:rsid w:val="006B3E55"/>
    <w:rsid w:val="006B429E"/>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8F7"/>
    <w:rsid w:val="006C1B3F"/>
    <w:rsid w:val="006C2113"/>
    <w:rsid w:val="006C27DA"/>
    <w:rsid w:val="006C2CDB"/>
    <w:rsid w:val="006C3009"/>
    <w:rsid w:val="006C332D"/>
    <w:rsid w:val="006C375B"/>
    <w:rsid w:val="006C377A"/>
    <w:rsid w:val="006C3C71"/>
    <w:rsid w:val="006C3F40"/>
    <w:rsid w:val="006C44D3"/>
    <w:rsid w:val="006C45C1"/>
    <w:rsid w:val="006C47EE"/>
    <w:rsid w:val="006C4881"/>
    <w:rsid w:val="006C4B0F"/>
    <w:rsid w:val="006C4B11"/>
    <w:rsid w:val="006C4D69"/>
    <w:rsid w:val="006C5023"/>
    <w:rsid w:val="006C50C3"/>
    <w:rsid w:val="006C50D3"/>
    <w:rsid w:val="006C5215"/>
    <w:rsid w:val="006C566C"/>
    <w:rsid w:val="006C57EC"/>
    <w:rsid w:val="006C5814"/>
    <w:rsid w:val="006C5A4C"/>
    <w:rsid w:val="006C5ADB"/>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84A"/>
    <w:rsid w:val="006C7F58"/>
    <w:rsid w:val="006D0233"/>
    <w:rsid w:val="006D03CD"/>
    <w:rsid w:val="006D0A70"/>
    <w:rsid w:val="006D0AD9"/>
    <w:rsid w:val="006D0DED"/>
    <w:rsid w:val="006D19ED"/>
    <w:rsid w:val="006D1A23"/>
    <w:rsid w:val="006D1F1A"/>
    <w:rsid w:val="006D21FF"/>
    <w:rsid w:val="006D2627"/>
    <w:rsid w:val="006D28C2"/>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776"/>
    <w:rsid w:val="006D7B93"/>
    <w:rsid w:val="006D7D41"/>
    <w:rsid w:val="006D7DAD"/>
    <w:rsid w:val="006E078E"/>
    <w:rsid w:val="006E0ADC"/>
    <w:rsid w:val="006E0B16"/>
    <w:rsid w:val="006E0E60"/>
    <w:rsid w:val="006E0ED0"/>
    <w:rsid w:val="006E176F"/>
    <w:rsid w:val="006E22CC"/>
    <w:rsid w:val="006E2629"/>
    <w:rsid w:val="006E2AA6"/>
    <w:rsid w:val="006E36E8"/>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A6D"/>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3CF5"/>
    <w:rsid w:val="006F4072"/>
    <w:rsid w:val="006F4189"/>
    <w:rsid w:val="006F483A"/>
    <w:rsid w:val="006F4A19"/>
    <w:rsid w:val="006F4EDE"/>
    <w:rsid w:val="006F557B"/>
    <w:rsid w:val="006F5B41"/>
    <w:rsid w:val="006F6689"/>
    <w:rsid w:val="006F6740"/>
    <w:rsid w:val="006F6D23"/>
    <w:rsid w:val="006F70EC"/>
    <w:rsid w:val="006F7181"/>
    <w:rsid w:val="006F73A7"/>
    <w:rsid w:val="006F746D"/>
    <w:rsid w:val="006F79BA"/>
    <w:rsid w:val="006F7A92"/>
    <w:rsid w:val="006F7C53"/>
    <w:rsid w:val="006F7E42"/>
    <w:rsid w:val="006F7EF9"/>
    <w:rsid w:val="00700042"/>
    <w:rsid w:val="007001A3"/>
    <w:rsid w:val="0070023A"/>
    <w:rsid w:val="007003F7"/>
    <w:rsid w:val="00700E6F"/>
    <w:rsid w:val="00701257"/>
    <w:rsid w:val="0070179E"/>
    <w:rsid w:val="007017EA"/>
    <w:rsid w:val="0070181F"/>
    <w:rsid w:val="0070193E"/>
    <w:rsid w:val="00701B27"/>
    <w:rsid w:val="00701C21"/>
    <w:rsid w:val="00701D40"/>
    <w:rsid w:val="00702BFC"/>
    <w:rsid w:val="007034BC"/>
    <w:rsid w:val="007035F6"/>
    <w:rsid w:val="007036E5"/>
    <w:rsid w:val="0070382F"/>
    <w:rsid w:val="00703AB8"/>
    <w:rsid w:val="00703D58"/>
    <w:rsid w:val="00704266"/>
    <w:rsid w:val="007042C9"/>
    <w:rsid w:val="007044C2"/>
    <w:rsid w:val="007047A7"/>
    <w:rsid w:val="00704A33"/>
    <w:rsid w:val="00704D01"/>
    <w:rsid w:val="00704DEB"/>
    <w:rsid w:val="00704F06"/>
    <w:rsid w:val="00705584"/>
    <w:rsid w:val="00705C6C"/>
    <w:rsid w:val="00705E96"/>
    <w:rsid w:val="00706462"/>
    <w:rsid w:val="00706846"/>
    <w:rsid w:val="00706E08"/>
    <w:rsid w:val="00706F3F"/>
    <w:rsid w:val="0070711F"/>
    <w:rsid w:val="0070743B"/>
    <w:rsid w:val="0070796A"/>
    <w:rsid w:val="00707A89"/>
    <w:rsid w:val="00707C0B"/>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DFE"/>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920"/>
    <w:rsid w:val="00715F49"/>
    <w:rsid w:val="007162F2"/>
    <w:rsid w:val="007163BF"/>
    <w:rsid w:val="0071649C"/>
    <w:rsid w:val="00716528"/>
    <w:rsid w:val="007166E4"/>
    <w:rsid w:val="00716FBE"/>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DFD"/>
    <w:rsid w:val="00721E1D"/>
    <w:rsid w:val="00721E87"/>
    <w:rsid w:val="00721F9A"/>
    <w:rsid w:val="0072292B"/>
    <w:rsid w:val="00722AE6"/>
    <w:rsid w:val="00722B72"/>
    <w:rsid w:val="00723701"/>
    <w:rsid w:val="00723C7E"/>
    <w:rsid w:val="00723EC3"/>
    <w:rsid w:val="00724426"/>
    <w:rsid w:val="00724C4E"/>
    <w:rsid w:val="00724E85"/>
    <w:rsid w:val="00725068"/>
    <w:rsid w:val="007254B1"/>
    <w:rsid w:val="0072560E"/>
    <w:rsid w:val="007257FE"/>
    <w:rsid w:val="00725CB6"/>
    <w:rsid w:val="00725D75"/>
    <w:rsid w:val="0072602E"/>
    <w:rsid w:val="00726281"/>
    <w:rsid w:val="0072665F"/>
    <w:rsid w:val="00727E9F"/>
    <w:rsid w:val="00730302"/>
    <w:rsid w:val="007306F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401"/>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8A"/>
    <w:rsid w:val="007731A4"/>
    <w:rsid w:val="007733C4"/>
    <w:rsid w:val="007733E9"/>
    <w:rsid w:val="007736CF"/>
    <w:rsid w:val="00773A60"/>
    <w:rsid w:val="007743A1"/>
    <w:rsid w:val="007744EF"/>
    <w:rsid w:val="00774848"/>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4E2"/>
    <w:rsid w:val="00777C18"/>
    <w:rsid w:val="00777CD9"/>
    <w:rsid w:val="00777E96"/>
    <w:rsid w:val="00777EE9"/>
    <w:rsid w:val="00780516"/>
    <w:rsid w:val="00780593"/>
    <w:rsid w:val="00780657"/>
    <w:rsid w:val="0078092F"/>
    <w:rsid w:val="00780980"/>
    <w:rsid w:val="007809E1"/>
    <w:rsid w:val="00780AB7"/>
    <w:rsid w:val="00780D72"/>
    <w:rsid w:val="0078146E"/>
    <w:rsid w:val="00781633"/>
    <w:rsid w:val="0078165E"/>
    <w:rsid w:val="007816FD"/>
    <w:rsid w:val="00781B9A"/>
    <w:rsid w:val="00781DAD"/>
    <w:rsid w:val="00782266"/>
    <w:rsid w:val="007822AB"/>
    <w:rsid w:val="0078243D"/>
    <w:rsid w:val="00782642"/>
    <w:rsid w:val="00782718"/>
    <w:rsid w:val="00782C36"/>
    <w:rsid w:val="00782D8A"/>
    <w:rsid w:val="00783315"/>
    <w:rsid w:val="007833C3"/>
    <w:rsid w:val="007833DA"/>
    <w:rsid w:val="007837BE"/>
    <w:rsid w:val="0078380D"/>
    <w:rsid w:val="00783888"/>
    <w:rsid w:val="007842FE"/>
    <w:rsid w:val="00784442"/>
    <w:rsid w:val="00784702"/>
    <w:rsid w:val="00784C31"/>
    <w:rsid w:val="00784E5A"/>
    <w:rsid w:val="00784EA1"/>
    <w:rsid w:val="00784F8F"/>
    <w:rsid w:val="00784FC7"/>
    <w:rsid w:val="007850D4"/>
    <w:rsid w:val="00785C28"/>
    <w:rsid w:val="00785CEB"/>
    <w:rsid w:val="007861D1"/>
    <w:rsid w:val="00786272"/>
    <w:rsid w:val="007864B2"/>
    <w:rsid w:val="00786613"/>
    <w:rsid w:val="00786620"/>
    <w:rsid w:val="007868B7"/>
    <w:rsid w:val="00786BC0"/>
    <w:rsid w:val="0078756D"/>
    <w:rsid w:val="007875C4"/>
    <w:rsid w:val="0078771A"/>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B43"/>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45E"/>
    <w:rsid w:val="007B2611"/>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4F0"/>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C23"/>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39B"/>
    <w:rsid w:val="007D357E"/>
    <w:rsid w:val="007D3889"/>
    <w:rsid w:val="007D39A2"/>
    <w:rsid w:val="007D39D7"/>
    <w:rsid w:val="007D3A84"/>
    <w:rsid w:val="007D4EA2"/>
    <w:rsid w:val="007D4F07"/>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B6E"/>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2D0"/>
    <w:rsid w:val="0082172C"/>
    <w:rsid w:val="00821992"/>
    <w:rsid w:val="00821D8A"/>
    <w:rsid w:val="0082266A"/>
    <w:rsid w:val="00823335"/>
    <w:rsid w:val="00823571"/>
    <w:rsid w:val="008237B2"/>
    <w:rsid w:val="00823C2D"/>
    <w:rsid w:val="00823F61"/>
    <w:rsid w:val="0082449E"/>
    <w:rsid w:val="008249FF"/>
    <w:rsid w:val="00824A6F"/>
    <w:rsid w:val="00824AF8"/>
    <w:rsid w:val="008251EC"/>
    <w:rsid w:val="0082540D"/>
    <w:rsid w:val="00825C2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D5F"/>
    <w:rsid w:val="00830F16"/>
    <w:rsid w:val="00831198"/>
    <w:rsid w:val="008312E2"/>
    <w:rsid w:val="008314BC"/>
    <w:rsid w:val="00831E25"/>
    <w:rsid w:val="00832142"/>
    <w:rsid w:val="008323AC"/>
    <w:rsid w:val="00832609"/>
    <w:rsid w:val="00832C18"/>
    <w:rsid w:val="00832CAF"/>
    <w:rsid w:val="00832EB0"/>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872"/>
    <w:rsid w:val="00836AC1"/>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0410"/>
    <w:rsid w:val="0085130C"/>
    <w:rsid w:val="00851B22"/>
    <w:rsid w:val="008521C5"/>
    <w:rsid w:val="00852338"/>
    <w:rsid w:val="00852F3B"/>
    <w:rsid w:val="00853132"/>
    <w:rsid w:val="00853B2A"/>
    <w:rsid w:val="00853B65"/>
    <w:rsid w:val="00853C45"/>
    <w:rsid w:val="00853C81"/>
    <w:rsid w:val="00853C94"/>
    <w:rsid w:val="00853DE3"/>
    <w:rsid w:val="00853F11"/>
    <w:rsid w:val="00854090"/>
    <w:rsid w:val="008540E5"/>
    <w:rsid w:val="00854935"/>
    <w:rsid w:val="00854983"/>
    <w:rsid w:val="00854B54"/>
    <w:rsid w:val="00854B60"/>
    <w:rsid w:val="00854C84"/>
    <w:rsid w:val="008554AA"/>
    <w:rsid w:val="008562A0"/>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574"/>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2709"/>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6F20"/>
    <w:rsid w:val="008770AD"/>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CBF"/>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6F82"/>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82"/>
    <w:rsid w:val="00894FEF"/>
    <w:rsid w:val="00895243"/>
    <w:rsid w:val="008952FD"/>
    <w:rsid w:val="008953FF"/>
    <w:rsid w:val="00895704"/>
    <w:rsid w:val="00895713"/>
    <w:rsid w:val="00895A0C"/>
    <w:rsid w:val="0089622F"/>
    <w:rsid w:val="00896240"/>
    <w:rsid w:val="00896A6F"/>
    <w:rsid w:val="00896D10"/>
    <w:rsid w:val="00896DF5"/>
    <w:rsid w:val="00896F04"/>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0A2"/>
    <w:rsid w:val="008A21DE"/>
    <w:rsid w:val="008A24BD"/>
    <w:rsid w:val="008A2AAE"/>
    <w:rsid w:val="008A2AD3"/>
    <w:rsid w:val="008A2EA9"/>
    <w:rsid w:val="008A2F26"/>
    <w:rsid w:val="008A2F9B"/>
    <w:rsid w:val="008A36DE"/>
    <w:rsid w:val="008A36ED"/>
    <w:rsid w:val="008A3898"/>
    <w:rsid w:val="008A42D8"/>
    <w:rsid w:val="008A457F"/>
    <w:rsid w:val="008A45E8"/>
    <w:rsid w:val="008A4C37"/>
    <w:rsid w:val="008A4DE9"/>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2FD4"/>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5B3E"/>
    <w:rsid w:val="008F6150"/>
    <w:rsid w:val="008F6188"/>
    <w:rsid w:val="008F6649"/>
    <w:rsid w:val="008F6CD1"/>
    <w:rsid w:val="008F7069"/>
    <w:rsid w:val="008F7198"/>
    <w:rsid w:val="008F74EA"/>
    <w:rsid w:val="008F74ED"/>
    <w:rsid w:val="008F759D"/>
    <w:rsid w:val="008F784F"/>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4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2E8"/>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2C59"/>
    <w:rsid w:val="00923151"/>
    <w:rsid w:val="00923560"/>
    <w:rsid w:val="00923A29"/>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5D1"/>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AB6"/>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74D"/>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0EE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153"/>
    <w:rsid w:val="009563E4"/>
    <w:rsid w:val="00956534"/>
    <w:rsid w:val="0095660B"/>
    <w:rsid w:val="00956769"/>
    <w:rsid w:val="00956B4A"/>
    <w:rsid w:val="00957060"/>
    <w:rsid w:val="009572DC"/>
    <w:rsid w:val="00957487"/>
    <w:rsid w:val="00957656"/>
    <w:rsid w:val="0095785B"/>
    <w:rsid w:val="00957D9C"/>
    <w:rsid w:val="00957E94"/>
    <w:rsid w:val="0096039F"/>
    <w:rsid w:val="009603AB"/>
    <w:rsid w:val="009607AF"/>
    <w:rsid w:val="00960A88"/>
    <w:rsid w:val="00960C68"/>
    <w:rsid w:val="00960CB6"/>
    <w:rsid w:val="00960D27"/>
    <w:rsid w:val="00961023"/>
    <w:rsid w:val="009610B9"/>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81C"/>
    <w:rsid w:val="009659EA"/>
    <w:rsid w:val="0096606A"/>
    <w:rsid w:val="0096691D"/>
    <w:rsid w:val="00966EC4"/>
    <w:rsid w:val="00967291"/>
    <w:rsid w:val="0096766C"/>
    <w:rsid w:val="00967851"/>
    <w:rsid w:val="0096791C"/>
    <w:rsid w:val="00967D2D"/>
    <w:rsid w:val="00967DCC"/>
    <w:rsid w:val="00967E85"/>
    <w:rsid w:val="009700A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431"/>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6E9B"/>
    <w:rsid w:val="0098743A"/>
    <w:rsid w:val="009874BE"/>
    <w:rsid w:val="009876A0"/>
    <w:rsid w:val="009879B5"/>
    <w:rsid w:val="009879F4"/>
    <w:rsid w:val="00987B08"/>
    <w:rsid w:val="00990A3A"/>
    <w:rsid w:val="00990E8A"/>
    <w:rsid w:val="009917F3"/>
    <w:rsid w:val="00991F39"/>
    <w:rsid w:val="00992624"/>
    <w:rsid w:val="00992718"/>
    <w:rsid w:val="009927C4"/>
    <w:rsid w:val="00992D04"/>
    <w:rsid w:val="009930C0"/>
    <w:rsid w:val="0099324C"/>
    <w:rsid w:val="009934DF"/>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1BE"/>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6FA"/>
    <w:rsid w:val="009A2817"/>
    <w:rsid w:val="009A2AA2"/>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8C3"/>
    <w:rsid w:val="009B79B3"/>
    <w:rsid w:val="009B7BB7"/>
    <w:rsid w:val="009B7C2A"/>
    <w:rsid w:val="009B7D49"/>
    <w:rsid w:val="009B7F7E"/>
    <w:rsid w:val="009B7FFA"/>
    <w:rsid w:val="009C00EF"/>
    <w:rsid w:val="009C01D2"/>
    <w:rsid w:val="009C01D3"/>
    <w:rsid w:val="009C02C9"/>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6B0"/>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25C"/>
    <w:rsid w:val="009E7677"/>
    <w:rsid w:val="009E798E"/>
    <w:rsid w:val="009F038F"/>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5C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33C"/>
    <w:rsid w:val="00A15521"/>
    <w:rsid w:val="00A1562F"/>
    <w:rsid w:val="00A157EC"/>
    <w:rsid w:val="00A15ABD"/>
    <w:rsid w:val="00A15B8B"/>
    <w:rsid w:val="00A15DE7"/>
    <w:rsid w:val="00A160E1"/>
    <w:rsid w:val="00A16150"/>
    <w:rsid w:val="00A1630A"/>
    <w:rsid w:val="00A1637F"/>
    <w:rsid w:val="00A16416"/>
    <w:rsid w:val="00A164E5"/>
    <w:rsid w:val="00A16A02"/>
    <w:rsid w:val="00A16DF4"/>
    <w:rsid w:val="00A17345"/>
    <w:rsid w:val="00A175BF"/>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3B1"/>
    <w:rsid w:val="00A22559"/>
    <w:rsid w:val="00A226BE"/>
    <w:rsid w:val="00A22D9C"/>
    <w:rsid w:val="00A22FAF"/>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6D1"/>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D2F"/>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2D0"/>
    <w:rsid w:val="00A57311"/>
    <w:rsid w:val="00A575FD"/>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3DD"/>
    <w:rsid w:val="00A6260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6E55"/>
    <w:rsid w:val="00A6736A"/>
    <w:rsid w:val="00A677C1"/>
    <w:rsid w:val="00A67A8E"/>
    <w:rsid w:val="00A67AC6"/>
    <w:rsid w:val="00A67F8F"/>
    <w:rsid w:val="00A70A35"/>
    <w:rsid w:val="00A70C54"/>
    <w:rsid w:val="00A7141F"/>
    <w:rsid w:val="00A71CDC"/>
    <w:rsid w:val="00A71D6B"/>
    <w:rsid w:val="00A72397"/>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C4"/>
    <w:rsid w:val="00A9018C"/>
    <w:rsid w:val="00A90218"/>
    <w:rsid w:val="00A905F1"/>
    <w:rsid w:val="00A90E27"/>
    <w:rsid w:val="00A90FB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27A"/>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8D6"/>
    <w:rsid w:val="00A97979"/>
    <w:rsid w:val="00A97B8C"/>
    <w:rsid w:val="00A97E7B"/>
    <w:rsid w:val="00AA0003"/>
    <w:rsid w:val="00AA0115"/>
    <w:rsid w:val="00AA0ABC"/>
    <w:rsid w:val="00AA0D8F"/>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B64"/>
    <w:rsid w:val="00AA4E54"/>
    <w:rsid w:val="00AA5584"/>
    <w:rsid w:val="00AA5B74"/>
    <w:rsid w:val="00AA5BD3"/>
    <w:rsid w:val="00AA6026"/>
    <w:rsid w:val="00AA6206"/>
    <w:rsid w:val="00AA630A"/>
    <w:rsid w:val="00AA69EF"/>
    <w:rsid w:val="00AA6B64"/>
    <w:rsid w:val="00AA6F9A"/>
    <w:rsid w:val="00AA7135"/>
    <w:rsid w:val="00AA749A"/>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21"/>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BC5"/>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5B78"/>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2F"/>
    <w:rsid w:val="00AD284F"/>
    <w:rsid w:val="00AD28FD"/>
    <w:rsid w:val="00AD2ACB"/>
    <w:rsid w:val="00AD2BAD"/>
    <w:rsid w:val="00AD2BBD"/>
    <w:rsid w:val="00AD2D96"/>
    <w:rsid w:val="00AD3042"/>
    <w:rsid w:val="00AD3047"/>
    <w:rsid w:val="00AD33C3"/>
    <w:rsid w:val="00AD349C"/>
    <w:rsid w:val="00AD34A1"/>
    <w:rsid w:val="00AD3BEC"/>
    <w:rsid w:val="00AD48F9"/>
    <w:rsid w:val="00AD4CD7"/>
    <w:rsid w:val="00AD514B"/>
    <w:rsid w:val="00AD53B6"/>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905"/>
    <w:rsid w:val="00AF0BA4"/>
    <w:rsid w:val="00AF0C37"/>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83A"/>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B04"/>
    <w:rsid w:val="00B07CBE"/>
    <w:rsid w:val="00B07D89"/>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9B"/>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C4D"/>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2A3"/>
    <w:rsid w:val="00B443C5"/>
    <w:rsid w:val="00B4472F"/>
    <w:rsid w:val="00B44780"/>
    <w:rsid w:val="00B4485B"/>
    <w:rsid w:val="00B4489A"/>
    <w:rsid w:val="00B45029"/>
    <w:rsid w:val="00B457D2"/>
    <w:rsid w:val="00B4589B"/>
    <w:rsid w:val="00B45A61"/>
    <w:rsid w:val="00B45BD0"/>
    <w:rsid w:val="00B460AA"/>
    <w:rsid w:val="00B462D6"/>
    <w:rsid w:val="00B46BBB"/>
    <w:rsid w:val="00B47784"/>
    <w:rsid w:val="00B4783F"/>
    <w:rsid w:val="00B47C59"/>
    <w:rsid w:val="00B47CEF"/>
    <w:rsid w:val="00B47E9C"/>
    <w:rsid w:val="00B47F65"/>
    <w:rsid w:val="00B5039A"/>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2"/>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0D5"/>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800"/>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1B6D"/>
    <w:rsid w:val="00B72184"/>
    <w:rsid w:val="00B7273B"/>
    <w:rsid w:val="00B727B8"/>
    <w:rsid w:val="00B72943"/>
    <w:rsid w:val="00B73259"/>
    <w:rsid w:val="00B73453"/>
    <w:rsid w:val="00B73610"/>
    <w:rsid w:val="00B73673"/>
    <w:rsid w:val="00B737C7"/>
    <w:rsid w:val="00B73801"/>
    <w:rsid w:val="00B73ED3"/>
    <w:rsid w:val="00B741DB"/>
    <w:rsid w:val="00B74921"/>
    <w:rsid w:val="00B74A0D"/>
    <w:rsid w:val="00B74EC0"/>
    <w:rsid w:val="00B75549"/>
    <w:rsid w:val="00B75667"/>
    <w:rsid w:val="00B75A33"/>
    <w:rsid w:val="00B760ED"/>
    <w:rsid w:val="00B76245"/>
    <w:rsid w:val="00B76727"/>
    <w:rsid w:val="00B76770"/>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387"/>
    <w:rsid w:val="00B874FB"/>
    <w:rsid w:val="00B8769E"/>
    <w:rsid w:val="00B90CB0"/>
    <w:rsid w:val="00B90DC8"/>
    <w:rsid w:val="00B91356"/>
    <w:rsid w:val="00B917F8"/>
    <w:rsid w:val="00B919B6"/>
    <w:rsid w:val="00B91E0F"/>
    <w:rsid w:val="00B92653"/>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2A5"/>
    <w:rsid w:val="00BA5346"/>
    <w:rsid w:val="00BA54FB"/>
    <w:rsid w:val="00BA5C97"/>
    <w:rsid w:val="00BA5D2C"/>
    <w:rsid w:val="00BA5EFB"/>
    <w:rsid w:val="00BA6282"/>
    <w:rsid w:val="00BA6406"/>
    <w:rsid w:val="00BA659A"/>
    <w:rsid w:val="00BA687C"/>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57E4"/>
    <w:rsid w:val="00BB608C"/>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6A"/>
    <w:rsid w:val="00BC2DB8"/>
    <w:rsid w:val="00BC2F45"/>
    <w:rsid w:val="00BC321B"/>
    <w:rsid w:val="00BC344E"/>
    <w:rsid w:val="00BC38B8"/>
    <w:rsid w:val="00BC39DB"/>
    <w:rsid w:val="00BC3B7B"/>
    <w:rsid w:val="00BC3CF8"/>
    <w:rsid w:val="00BC3FE8"/>
    <w:rsid w:val="00BC499E"/>
    <w:rsid w:val="00BC4EBA"/>
    <w:rsid w:val="00BC5CE2"/>
    <w:rsid w:val="00BC5D04"/>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254"/>
    <w:rsid w:val="00BD2304"/>
    <w:rsid w:val="00BD238C"/>
    <w:rsid w:val="00BD2464"/>
    <w:rsid w:val="00BD28FD"/>
    <w:rsid w:val="00BD2A08"/>
    <w:rsid w:val="00BD2E04"/>
    <w:rsid w:val="00BD2F55"/>
    <w:rsid w:val="00BD2FDF"/>
    <w:rsid w:val="00BD317D"/>
    <w:rsid w:val="00BD3545"/>
    <w:rsid w:val="00BD3837"/>
    <w:rsid w:val="00BD386B"/>
    <w:rsid w:val="00BD38BC"/>
    <w:rsid w:val="00BD3A14"/>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B6"/>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533"/>
    <w:rsid w:val="00BF46F1"/>
    <w:rsid w:val="00BF4759"/>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B7B"/>
    <w:rsid w:val="00C01FFB"/>
    <w:rsid w:val="00C02192"/>
    <w:rsid w:val="00C023FA"/>
    <w:rsid w:val="00C0256C"/>
    <w:rsid w:val="00C028C4"/>
    <w:rsid w:val="00C02B2A"/>
    <w:rsid w:val="00C02C17"/>
    <w:rsid w:val="00C02CDE"/>
    <w:rsid w:val="00C02D23"/>
    <w:rsid w:val="00C02F81"/>
    <w:rsid w:val="00C030C3"/>
    <w:rsid w:val="00C0313D"/>
    <w:rsid w:val="00C03521"/>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0708"/>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E41"/>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5FD"/>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348"/>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CA9"/>
    <w:rsid w:val="00C33DCE"/>
    <w:rsid w:val="00C34010"/>
    <w:rsid w:val="00C3422B"/>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C1"/>
    <w:rsid w:val="00C429E1"/>
    <w:rsid w:val="00C42BEF"/>
    <w:rsid w:val="00C43421"/>
    <w:rsid w:val="00C439F0"/>
    <w:rsid w:val="00C43CE7"/>
    <w:rsid w:val="00C44189"/>
    <w:rsid w:val="00C4464F"/>
    <w:rsid w:val="00C447FB"/>
    <w:rsid w:val="00C449B0"/>
    <w:rsid w:val="00C44ADA"/>
    <w:rsid w:val="00C45465"/>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2B2"/>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03F"/>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4F79"/>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77EC0"/>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3CA0"/>
    <w:rsid w:val="00CA4561"/>
    <w:rsid w:val="00CA48F7"/>
    <w:rsid w:val="00CA4A3F"/>
    <w:rsid w:val="00CA4C14"/>
    <w:rsid w:val="00CA4FE7"/>
    <w:rsid w:val="00CA51A0"/>
    <w:rsid w:val="00CA572F"/>
    <w:rsid w:val="00CA58B2"/>
    <w:rsid w:val="00CA5BEE"/>
    <w:rsid w:val="00CA5EB2"/>
    <w:rsid w:val="00CA6121"/>
    <w:rsid w:val="00CA6164"/>
    <w:rsid w:val="00CA63C6"/>
    <w:rsid w:val="00CA6430"/>
    <w:rsid w:val="00CA6435"/>
    <w:rsid w:val="00CA64AA"/>
    <w:rsid w:val="00CA699F"/>
    <w:rsid w:val="00CA73B2"/>
    <w:rsid w:val="00CA74E8"/>
    <w:rsid w:val="00CA765C"/>
    <w:rsid w:val="00CA7BC9"/>
    <w:rsid w:val="00CA7E70"/>
    <w:rsid w:val="00CA7EE9"/>
    <w:rsid w:val="00CB016A"/>
    <w:rsid w:val="00CB047F"/>
    <w:rsid w:val="00CB0C2A"/>
    <w:rsid w:val="00CB11BD"/>
    <w:rsid w:val="00CB1368"/>
    <w:rsid w:val="00CB1EF9"/>
    <w:rsid w:val="00CB1F2A"/>
    <w:rsid w:val="00CB2836"/>
    <w:rsid w:val="00CB2F65"/>
    <w:rsid w:val="00CB32B5"/>
    <w:rsid w:val="00CB480A"/>
    <w:rsid w:val="00CB4FA5"/>
    <w:rsid w:val="00CB558B"/>
    <w:rsid w:val="00CB5751"/>
    <w:rsid w:val="00CB58DD"/>
    <w:rsid w:val="00CB5A90"/>
    <w:rsid w:val="00CB5A9F"/>
    <w:rsid w:val="00CB5EF8"/>
    <w:rsid w:val="00CB6343"/>
    <w:rsid w:val="00CB6590"/>
    <w:rsid w:val="00CB686E"/>
    <w:rsid w:val="00CB68AC"/>
    <w:rsid w:val="00CB68B3"/>
    <w:rsid w:val="00CB68CD"/>
    <w:rsid w:val="00CB6F9E"/>
    <w:rsid w:val="00CB7648"/>
    <w:rsid w:val="00CB77AE"/>
    <w:rsid w:val="00CB7B6B"/>
    <w:rsid w:val="00CC009C"/>
    <w:rsid w:val="00CC00B7"/>
    <w:rsid w:val="00CC01C9"/>
    <w:rsid w:val="00CC034B"/>
    <w:rsid w:val="00CC0A74"/>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CD3"/>
    <w:rsid w:val="00CC5DD0"/>
    <w:rsid w:val="00CC606C"/>
    <w:rsid w:val="00CC60A7"/>
    <w:rsid w:val="00CC631D"/>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607"/>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7CC"/>
    <w:rsid w:val="00CE1A8E"/>
    <w:rsid w:val="00CE1CEA"/>
    <w:rsid w:val="00CE212D"/>
    <w:rsid w:val="00CE253D"/>
    <w:rsid w:val="00CE2561"/>
    <w:rsid w:val="00CE2E29"/>
    <w:rsid w:val="00CE3257"/>
    <w:rsid w:val="00CE3643"/>
    <w:rsid w:val="00CE3654"/>
    <w:rsid w:val="00CE37BB"/>
    <w:rsid w:val="00CE3B26"/>
    <w:rsid w:val="00CE3BEB"/>
    <w:rsid w:val="00CE4FAE"/>
    <w:rsid w:val="00CE5180"/>
    <w:rsid w:val="00CE56E1"/>
    <w:rsid w:val="00CE5A7E"/>
    <w:rsid w:val="00CE5E50"/>
    <w:rsid w:val="00CE6168"/>
    <w:rsid w:val="00CE671E"/>
    <w:rsid w:val="00CE697C"/>
    <w:rsid w:val="00CE69C7"/>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1AF"/>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53"/>
    <w:rsid w:val="00D01F7D"/>
    <w:rsid w:val="00D02369"/>
    <w:rsid w:val="00D02A86"/>
    <w:rsid w:val="00D02C36"/>
    <w:rsid w:val="00D02E17"/>
    <w:rsid w:val="00D03BAD"/>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375"/>
    <w:rsid w:val="00D174E5"/>
    <w:rsid w:val="00D17F37"/>
    <w:rsid w:val="00D20171"/>
    <w:rsid w:val="00D202D3"/>
    <w:rsid w:val="00D20F77"/>
    <w:rsid w:val="00D2106A"/>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3FE5"/>
    <w:rsid w:val="00D251E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3A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2FD"/>
    <w:rsid w:val="00D44336"/>
    <w:rsid w:val="00D444C6"/>
    <w:rsid w:val="00D44666"/>
    <w:rsid w:val="00D448BD"/>
    <w:rsid w:val="00D44A5C"/>
    <w:rsid w:val="00D44A68"/>
    <w:rsid w:val="00D4501C"/>
    <w:rsid w:val="00D4551B"/>
    <w:rsid w:val="00D45581"/>
    <w:rsid w:val="00D45A51"/>
    <w:rsid w:val="00D45C69"/>
    <w:rsid w:val="00D45ED8"/>
    <w:rsid w:val="00D466E5"/>
    <w:rsid w:val="00D467C7"/>
    <w:rsid w:val="00D4688E"/>
    <w:rsid w:val="00D46899"/>
    <w:rsid w:val="00D46993"/>
    <w:rsid w:val="00D46B9E"/>
    <w:rsid w:val="00D46BDB"/>
    <w:rsid w:val="00D46C03"/>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82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415"/>
    <w:rsid w:val="00D7568F"/>
    <w:rsid w:val="00D756B1"/>
    <w:rsid w:val="00D75843"/>
    <w:rsid w:val="00D758A0"/>
    <w:rsid w:val="00D758A1"/>
    <w:rsid w:val="00D75CD8"/>
    <w:rsid w:val="00D75E85"/>
    <w:rsid w:val="00D761CB"/>
    <w:rsid w:val="00D7656F"/>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57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4D1"/>
    <w:rsid w:val="00D92558"/>
    <w:rsid w:val="00D92559"/>
    <w:rsid w:val="00D925F1"/>
    <w:rsid w:val="00D92633"/>
    <w:rsid w:val="00D92CBC"/>
    <w:rsid w:val="00D92FD3"/>
    <w:rsid w:val="00D931F2"/>
    <w:rsid w:val="00D93965"/>
    <w:rsid w:val="00D93D5E"/>
    <w:rsid w:val="00D948A0"/>
    <w:rsid w:val="00D94BB0"/>
    <w:rsid w:val="00D94C0C"/>
    <w:rsid w:val="00D94FF3"/>
    <w:rsid w:val="00D9553F"/>
    <w:rsid w:val="00D957C0"/>
    <w:rsid w:val="00D95BF0"/>
    <w:rsid w:val="00D95BFF"/>
    <w:rsid w:val="00D95C3E"/>
    <w:rsid w:val="00D95F44"/>
    <w:rsid w:val="00D96193"/>
    <w:rsid w:val="00D96780"/>
    <w:rsid w:val="00D96DD2"/>
    <w:rsid w:val="00D97A0F"/>
    <w:rsid w:val="00D97DCE"/>
    <w:rsid w:val="00D97DE8"/>
    <w:rsid w:val="00D97E86"/>
    <w:rsid w:val="00DA026C"/>
    <w:rsid w:val="00DA03C5"/>
    <w:rsid w:val="00DA05C9"/>
    <w:rsid w:val="00DA0FC0"/>
    <w:rsid w:val="00DA1D80"/>
    <w:rsid w:val="00DA2046"/>
    <w:rsid w:val="00DA23D2"/>
    <w:rsid w:val="00DA25F8"/>
    <w:rsid w:val="00DA29C4"/>
    <w:rsid w:val="00DA2B47"/>
    <w:rsid w:val="00DA2B83"/>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5EE7"/>
    <w:rsid w:val="00DA64EB"/>
    <w:rsid w:val="00DA65A6"/>
    <w:rsid w:val="00DA6884"/>
    <w:rsid w:val="00DA714A"/>
    <w:rsid w:val="00DA71AF"/>
    <w:rsid w:val="00DA727D"/>
    <w:rsid w:val="00DA7A85"/>
    <w:rsid w:val="00DA7B43"/>
    <w:rsid w:val="00DA7BC7"/>
    <w:rsid w:val="00DA7E4C"/>
    <w:rsid w:val="00DB0087"/>
    <w:rsid w:val="00DB0487"/>
    <w:rsid w:val="00DB0564"/>
    <w:rsid w:val="00DB081D"/>
    <w:rsid w:val="00DB1239"/>
    <w:rsid w:val="00DB1539"/>
    <w:rsid w:val="00DB1F98"/>
    <w:rsid w:val="00DB2551"/>
    <w:rsid w:val="00DB286C"/>
    <w:rsid w:val="00DB2B98"/>
    <w:rsid w:val="00DB2D67"/>
    <w:rsid w:val="00DB2DC2"/>
    <w:rsid w:val="00DB35C7"/>
    <w:rsid w:val="00DB39DE"/>
    <w:rsid w:val="00DB3D52"/>
    <w:rsid w:val="00DB4267"/>
    <w:rsid w:val="00DB42C3"/>
    <w:rsid w:val="00DB4322"/>
    <w:rsid w:val="00DB4E5D"/>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AB9"/>
    <w:rsid w:val="00DB6FA9"/>
    <w:rsid w:val="00DB71FD"/>
    <w:rsid w:val="00DB7427"/>
    <w:rsid w:val="00DB749A"/>
    <w:rsid w:val="00DB777F"/>
    <w:rsid w:val="00DB79CC"/>
    <w:rsid w:val="00DB7E8C"/>
    <w:rsid w:val="00DC0715"/>
    <w:rsid w:val="00DC0856"/>
    <w:rsid w:val="00DC0892"/>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872"/>
    <w:rsid w:val="00DE0B26"/>
    <w:rsid w:val="00DE1017"/>
    <w:rsid w:val="00DE1039"/>
    <w:rsid w:val="00DE151C"/>
    <w:rsid w:val="00DE1913"/>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195"/>
    <w:rsid w:val="00DE53E4"/>
    <w:rsid w:val="00DE5E29"/>
    <w:rsid w:val="00DE5E4B"/>
    <w:rsid w:val="00DE603C"/>
    <w:rsid w:val="00DE61AA"/>
    <w:rsid w:val="00DE629B"/>
    <w:rsid w:val="00DE6708"/>
    <w:rsid w:val="00DE6C81"/>
    <w:rsid w:val="00DE7012"/>
    <w:rsid w:val="00DE7391"/>
    <w:rsid w:val="00DE7521"/>
    <w:rsid w:val="00DE7D03"/>
    <w:rsid w:val="00DF0070"/>
    <w:rsid w:val="00DF02EC"/>
    <w:rsid w:val="00DF031E"/>
    <w:rsid w:val="00DF0D33"/>
    <w:rsid w:val="00DF0E63"/>
    <w:rsid w:val="00DF0EAE"/>
    <w:rsid w:val="00DF103A"/>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6C9"/>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2F30"/>
    <w:rsid w:val="00E03016"/>
    <w:rsid w:val="00E032C1"/>
    <w:rsid w:val="00E039C0"/>
    <w:rsid w:val="00E046C1"/>
    <w:rsid w:val="00E049EC"/>
    <w:rsid w:val="00E04EE6"/>
    <w:rsid w:val="00E04FFA"/>
    <w:rsid w:val="00E0530F"/>
    <w:rsid w:val="00E054F0"/>
    <w:rsid w:val="00E05A43"/>
    <w:rsid w:val="00E05A63"/>
    <w:rsid w:val="00E05B03"/>
    <w:rsid w:val="00E05C6E"/>
    <w:rsid w:val="00E0637F"/>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6BD"/>
    <w:rsid w:val="00E15B4D"/>
    <w:rsid w:val="00E1626E"/>
    <w:rsid w:val="00E164E8"/>
    <w:rsid w:val="00E1654E"/>
    <w:rsid w:val="00E167D4"/>
    <w:rsid w:val="00E175FF"/>
    <w:rsid w:val="00E17C3F"/>
    <w:rsid w:val="00E17CFB"/>
    <w:rsid w:val="00E17DB8"/>
    <w:rsid w:val="00E17E7C"/>
    <w:rsid w:val="00E20008"/>
    <w:rsid w:val="00E2010C"/>
    <w:rsid w:val="00E202F9"/>
    <w:rsid w:val="00E20343"/>
    <w:rsid w:val="00E2038B"/>
    <w:rsid w:val="00E203C4"/>
    <w:rsid w:val="00E20661"/>
    <w:rsid w:val="00E20775"/>
    <w:rsid w:val="00E20862"/>
    <w:rsid w:val="00E20AD1"/>
    <w:rsid w:val="00E20B2D"/>
    <w:rsid w:val="00E20E6F"/>
    <w:rsid w:val="00E21243"/>
    <w:rsid w:val="00E214FB"/>
    <w:rsid w:val="00E216A5"/>
    <w:rsid w:val="00E2189F"/>
    <w:rsid w:val="00E21B8E"/>
    <w:rsid w:val="00E21BFA"/>
    <w:rsid w:val="00E21CCC"/>
    <w:rsid w:val="00E21F88"/>
    <w:rsid w:val="00E21FD8"/>
    <w:rsid w:val="00E224C9"/>
    <w:rsid w:val="00E226D4"/>
    <w:rsid w:val="00E229F7"/>
    <w:rsid w:val="00E22A10"/>
    <w:rsid w:val="00E22EE3"/>
    <w:rsid w:val="00E23179"/>
    <w:rsid w:val="00E231DD"/>
    <w:rsid w:val="00E23224"/>
    <w:rsid w:val="00E23232"/>
    <w:rsid w:val="00E233B3"/>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86B"/>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65"/>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B7"/>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5DF0"/>
    <w:rsid w:val="00E56C60"/>
    <w:rsid w:val="00E56E29"/>
    <w:rsid w:val="00E570D3"/>
    <w:rsid w:val="00E5711F"/>
    <w:rsid w:val="00E572CE"/>
    <w:rsid w:val="00E5765B"/>
    <w:rsid w:val="00E57A3C"/>
    <w:rsid w:val="00E57DA7"/>
    <w:rsid w:val="00E6000E"/>
    <w:rsid w:val="00E60072"/>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DD7"/>
    <w:rsid w:val="00E65E39"/>
    <w:rsid w:val="00E65E6B"/>
    <w:rsid w:val="00E6613B"/>
    <w:rsid w:val="00E6640D"/>
    <w:rsid w:val="00E6682F"/>
    <w:rsid w:val="00E66FEC"/>
    <w:rsid w:val="00E67883"/>
    <w:rsid w:val="00E701D0"/>
    <w:rsid w:val="00E705E5"/>
    <w:rsid w:val="00E707A4"/>
    <w:rsid w:val="00E70B0C"/>
    <w:rsid w:val="00E7171B"/>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88E"/>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2F78"/>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89"/>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D4B"/>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524"/>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4F42"/>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79"/>
    <w:rsid w:val="00EA04AD"/>
    <w:rsid w:val="00EA066B"/>
    <w:rsid w:val="00EA07C4"/>
    <w:rsid w:val="00EA0BD3"/>
    <w:rsid w:val="00EA0BFA"/>
    <w:rsid w:val="00EA0E04"/>
    <w:rsid w:val="00EA0E05"/>
    <w:rsid w:val="00EA0E10"/>
    <w:rsid w:val="00EA1B4A"/>
    <w:rsid w:val="00EA1D16"/>
    <w:rsid w:val="00EA1E52"/>
    <w:rsid w:val="00EA1F35"/>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59"/>
    <w:rsid w:val="00EC01DE"/>
    <w:rsid w:val="00EC0315"/>
    <w:rsid w:val="00EC0A9B"/>
    <w:rsid w:val="00EC0BF0"/>
    <w:rsid w:val="00EC0C90"/>
    <w:rsid w:val="00EC117E"/>
    <w:rsid w:val="00EC133E"/>
    <w:rsid w:val="00EC1625"/>
    <w:rsid w:val="00EC183D"/>
    <w:rsid w:val="00EC1A01"/>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C7734"/>
    <w:rsid w:val="00EC7830"/>
    <w:rsid w:val="00ED022F"/>
    <w:rsid w:val="00ED07E9"/>
    <w:rsid w:val="00ED0959"/>
    <w:rsid w:val="00ED0A69"/>
    <w:rsid w:val="00ED0DE8"/>
    <w:rsid w:val="00ED0EB9"/>
    <w:rsid w:val="00ED1447"/>
    <w:rsid w:val="00ED19B6"/>
    <w:rsid w:val="00ED1A39"/>
    <w:rsid w:val="00ED20F7"/>
    <w:rsid w:val="00ED24AE"/>
    <w:rsid w:val="00ED28B9"/>
    <w:rsid w:val="00ED2D4F"/>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BBC"/>
    <w:rsid w:val="00EE3DCB"/>
    <w:rsid w:val="00EE3F63"/>
    <w:rsid w:val="00EE5112"/>
    <w:rsid w:val="00EE62B4"/>
    <w:rsid w:val="00EE636D"/>
    <w:rsid w:val="00EE66AC"/>
    <w:rsid w:val="00EE66B1"/>
    <w:rsid w:val="00EE6CC0"/>
    <w:rsid w:val="00EE6E60"/>
    <w:rsid w:val="00EE75D6"/>
    <w:rsid w:val="00EE7966"/>
    <w:rsid w:val="00EE7A8F"/>
    <w:rsid w:val="00EE7D91"/>
    <w:rsid w:val="00EE7ECE"/>
    <w:rsid w:val="00EF01AB"/>
    <w:rsid w:val="00EF0225"/>
    <w:rsid w:val="00EF05A6"/>
    <w:rsid w:val="00EF082A"/>
    <w:rsid w:val="00EF0E50"/>
    <w:rsid w:val="00EF118F"/>
    <w:rsid w:val="00EF1287"/>
    <w:rsid w:val="00EF1333"/>
    <w:rsid w:val="00EF1528"/>
    <w:rsid w:val="00EF1CE3"/>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DBE"/>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231"/>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9E"/>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9"/>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964"/>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5395"/>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835"/>
    <w:rsid w:val="00F52A47"/>
    <w:rsid w:val="00F52A4B"/>
    <w:rsid w:val="00F52BE9"/>
    <w:rsid w:val="00F52C6C"/>
    <w:rsid w:val="00F52FA8"/>
    <w:rsid w:val="00F5372B"/>
    <w:rsid w:val="00F5388A"/>
    <w:rsid w:val="00F538A3"/>
    <w:rsid w:val="00F538CD"/>
    <w:rsid w:val="00F53C7B"/>
    <w:rsid w:val="00F54192"/>
    <w:rsid w:val="00F542D8"/>
    <w:rsid w:val="00F546DB"/>
    <w:rsid w:val="00F548C8"/>
    <w:rsid w:val="00F54AB3"/>
    <w:rsid w:val="00F55331"/>
    <w:rsid w:val="00F55424"/>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4A3"/>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1EE"/>
    <w:rsid w:val="00F83301"/>
    <w:rsid w:val="00F837A7"/>
    <w:rsid w:val="00F837DD"/>
    <w:rsid w:val="00F83B01"/>
    <w:rsid w:val="00F84232"/>
    <w:rsid w:val="00F84849"/>
    <w:rsid w:val="00F849D7"/>
    <w:rsid w:val="00F84A2F"/>
    <w:rsid w:val="00F84BAB"/>
    <w:rsid w:val="00F84CF1"/>
    <w:rsid w:val="00F84D92"/>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4C5"/>
    <w:rsid w:val="00F965D9"/>
    <w:rsid w:val="00F966A1"/>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2ED"/>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0D4"/>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797"/>
    <w:rsid w:val="00FC0AB4"/>
    <w:rsid w:val="00FC0B9B"/>
    <w:rsid w:val="00FC0E12"/>
    <w:rsid w:val="00FC0FBA"/>
    <w:rsid w:val="00FC10EB"/>
    <w:rsid w:val="00FC152F"/>
    <w:rsid w:val="00FC1859"/>
    <w:rsid w:val="00FC2075"/>
    <w:rsid w:val="00FC22FE"/>
    <w:rsid w:val="00FC23FA"/>
    <w:rsid w:val="00FC254B"/>
    <w:rsid w:val="00FC2742"/>
    <w:rsid w:val="00FC27DB"/>
    <w:rsid w:val="00FC2A84"/>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26"/>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214"/>
    <w:rsid w:val="00FD4620"/>
    <w:rsid w:val="00FD4627"/>
    <w:rsid w:val="00FD48FE"/>
    <w:rsid w:val="00FD4CC0"/>
    <w:rsid w:val="00FD4E8F"/>
    <w:rsid w:val="00FD4FF1"/>
    <w:rsid w:val="00FD5502"/>
    <w:rsid w:val="00FD5894"/>
    <w:rsid w:val="00FD5EFB"/>
    <w:rsid w:val="00FD6075"/>
    <w:rsid w:val="00FD62E1"/>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883"/>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8D"/>
    <w:rsid w:val="00FF4FCD"/>
    <w:rsid w:val="00FF5026"/>
    <w:rsid w:val="00FF5173"/>
    <w:rsid w:val="00FF51D0"/>
    <w:rsid w:val="00FF52CC"/>
    <w:rsid w:val="00FF52E3"/>
    <w:rsid w:val="00FF54E9"/>
    <w:rsid w:val="00FF5618"/>
    <w:rsid w:val="00FF56D4"/>
    <w:rsid w:val="00FF5B21"/>
    <w:rsid w:val="00FF5EFE"/>
    <w:rsid w:val="00FF609A"/>
    <w:rsid w:val="00FF64D6"/>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83420F8F-FC8F-44D9-A50B-B2EB49D2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2-Accent5">
    <w:name w:val="Grid Table 2 Accent 5"/>
    <w:basedOn w:val="TableNormal"/>
    <w:uiPriority w:val="47"/>
    <w:rsid w:val="001A258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1Light-Accent5">
    <w:name w:val="Grid Table 1 Light Accent 5"/>
    <w:basedOn w:val="TableNormal"/>
    <w:uiPriority w:val="46"/>
    <w:rsid w:val="002E510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30506454">
      <w:bodyDiv w:val="1"/>
      <w:marLeft w:val="0"/>
      <w:marRight w:val="0"/>
      <w:marTop w:val="0"/>
      <w:marBottom w:val="0"/>
      <w:divBdr>
        <w:top w:val="none" w:sz="0" w:space="0" w:color="auto"/>
        <w:left w:val="none" w:sz="0" w:space="0" w:color="auto"/>
        <w:bottom w:val="none" w:sz="0" w:space="0" w:color="auto"/>
        <w:right w:val="none" w:sz="0" w:space="0" w:color="auto"/>
      </w:divBdr>
      <w:divsChild>
        <w:div w:id="1407070922">
          <w:marLeft w:val="1800"/>
          <w:marRight w:val="0"/>
          <w:marTop w:val="96"/>
          <w:marBottom w:val="18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247364">
      <w:bodyDiv w:val="1"/>
      <w:marLeft w:val="0"/>
      <w:marRight w:val="0"/>
      <w:marTop w:val="0"/>
      <w:marBottom w:val="0"/>
      <w:divBdr>
        <w:top w:val="none" w:sz="0" w:space="0" w:color="auto"/>
        <w:left w:val="none" w:sz="0" w:space="0" w:color="auto"/>
        <w:bottom w:val="none" w:sz="0" w:space="0" w:color="auto"/>
        <w:right w:val="none" w:sz="0" w:space="0" w:color="auto"/>
      </w:divBdr>
      <w:divsChild>
        <w:div w:id="396130129">
          <w:marLeft w:val="2246"/>
          <w:marRight w:val="0"/>
          <w:marTop w:val="60"/>
          <w:marBottom w:val="40"/>
          <w:divBdr>
            <w:top w:val="none" w:sz="0" w:space="0" w:color="auto"/>
            <w:left w:val="none" w:sz="0" w:space="0" w:color="auto"/>
            <w:bottom w:val="none" w:sz="0" w:space="0" w:color="auto"/>
            <w:right w:val="none" w:sz="0" w:space="0" w:color="auto"/>
          </w:divBdr>
        </w:div>
        <w:div w:id="1981955455">
          <w:marLeft w:val="2246"/>
          <w:marRight w:val="0"/>
          <w:marTop w:val="60"/>
          <w:marBottom w:val="40"/>
          <w:divBdr>
            <w:top w:val="none" w:sz="0" w:space="0" w:color="auto"/>
            <w:left w:val="none" w:sz="0" w:space="0" w:color="auto"/>
            <w:bottom w:val="none" w:sz="0" w:space="0" w:color="auto"/>
            <w:right w:val="none" w:sz="0" w:space="0" w:color="auto"/>
          </w:divBdr>
        </w:div>
      </w:divsChild>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2602565">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2045848">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093539">
      <w:bodyDiv w:val="1"/>
      <w:marLeft w:val="0"/>
      <w:marRight w:val="0"/>
      <w:marTop w:val="0"/>
      <w:marBottom w:val="0"/>
      <w:divBdr>
        <w:top w:val="none" w:sz="0" w:space="0" w:color="auto"/>
        <w:left w:val="none" w:sz="0" w:space="0" w:color="auto"/>
        <w:bottom w:val="none" w:sz="0" w:space="0" w:color="auto"/>
        <w:right w:val="none" w:sz="0" w:space="0" w:color="auto"/>
      </w:divBdr>
      <w:divsChild>
        <w:div w:id="858399204">
          <w:marLeft w:val="1800"/>
          <w:marRight w:val="0"/>
          <w:marTop w:val="96"/>
          <w:marBottom w:val="18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6741411">
      <w:bodyDiv w:val="1"/>
      <w:marLeft w:val="0"/>
      <w:marRight w:val="0"/>
      <w:marTop w:val="0"/>
      <w:marBottom w:val="0"/>
      <w:divBdr>
        <w:top w:val="none" w:sz="0" w:space="0" w:color="auto"/>
        <w:left w:val="none" w:sz="0" w:space="0" w:color="auto"/>
        <w:bottom w:val="none" w:sz="0" w:space="0" w:color="auto"/>
        <w:right w:val="none" w:sz="0" w:space="0" w:color="auto"/>
      </w:divBdr>
      <w:divsChild>
        <w:div w:id="1809013495">
          <w:marLeft w:val="1800"/>
          <w:marRight w:val="0"/>
          <w:marTop w:val="96"/>
          <w:marBottom w:val="0"/>
          <w:divBdr>
            <w:top w:val="none" w:sz="0" w:space="0" w:color="auto"/>
            <w:left w:val="none" w:sz="0" w:space="0" w:color="auto"/>
            <w:bottom w:val="none" w:sz="0" w:space="0" w:color="auto"/>
            <w:right w:val="none" w:sz="0" w:space="0" w:color="auto"/>
          </w:divBdr>
        </w:div>
        <w:div w:id="1488787676">
          <w:marLeft w:val="1800"/>
          <w:marRight w:val="0"/>
          <w:marTop w:val="96"/>
          <w:marBottom w:val="0"/>
          <w:divBdr>
            <w:top w:val="none" w:sz="0" w:space="0" w:color="auto"/>
            <w:left w:val="none" w:sz="0" w:space="0" w:color="auto"/>
            <w:bottom w:val="none" w:sz="0" w:space="0" w:color="auto"/>
            <w:right w:val="none" w:sz="0" w:space="0" w:color="auto"/>
          </w:divBdr>
        </w:div>
        <w:div w:id="56100313">
          <w:marLeft w:val="2520"/>
          <w:marRight w:val="0"/>
          <w:marTop w:val="96"/>
          <w:marBottom w:val="180"/>
          <w:divBdr>
            <w:top w:val="none" w:sz="0" w:space="0" w:color="auto"/>
            <w:left w:val="none" w:sz="0" w:space="0" w:color="auto"/>
            <w:bottom w:val="none" w:sz="0" w:space="0" w:color="auto"/>
            <w:right w:val="none" w:sz="0" w:space="0" w:color="auto"/>
          </w:divBdr>
        </w:div>
        <w:div w:id="1819297719">
          <w:marLeft w:val="2520"/>
          <w:marRight w:val="0"/>
          <w:marTop w:val="96"/>
          <w:marBottom w:val="180"/>
          <w:divBdr>
            <w:top w:val="none" w:sz="0" w:space="0" w:color="auto"/>
            <w:left w:val="none" w:sz="0" w:space="0" w:color="auto"/>
            <w:bottom w:val="none" w:sz="0" w:space="0" w:color="auto"/>
            <w:right w:val="none" w:sz="0" w:space="0" w:color="auto"/>
          </w:divBdr>
        </w:div>
        <w:div w:id="1028259858">
          <w:marLeft w:val="3240"/>
          <w:marRight w:val="0"/>
          <w:marTop w:val="96"/>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2429040">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756246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8871549">
      <w:bodyDiv w:val="1"/>
      <w:marLeft w:val="0"/>
      <w:marRight w:val="0"/>
      <w:marTop w:val="0"/>
      <w:marBottom w:val="0"/>
      <w:divBdr>
        <w:top w:val="none" w:sz="0" w:space="0" w:color="auto"/>
        <w:left w:val="none" w:sz="0" w:space="0" w:color="auto"/>
        <w:bottom w:val="none" w:sz="0" w:space="0" w:color="auto"/>
        <w:right w:val="none" w:sz="0" w:space="0" w:color="auto"/>
      </w:divBdr>
      <w:divsChild>
        <w:div w:id="1051465698">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F0A192-C17E-48D2-8CCA-8A4D25C780A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f30b71e-bcaf-4bc3-8acb-e44453a8cc7d"/>
    <ds:schemaRef ds:uri="fec27805-09a8-40a2-bd80-053a1fed723f"/>
    <ds:schemaRef ds:uri="http://www.w3.org/XML/1998/namespace"/>
    <ds:schemaRef ds:uri="http://purl.org/dc/dcmitype/"/>
  </ds:schemaRefs>
</ds:datastoreItem>
</file>

<file path=customXml/itemProps2.xml><?xml version="1.0" encoding="utf-8"?>
<ds:datastoreItem xmlns:ds="http://schemas.openxmlformats.org/officeDocument/2006/customXml" ds:itemID="{9F883DDB-0998-426E-B17B-7E4C1B2A5705}">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5B0D9D8-4FA8-4C2A-93BE-380B0FDE7C2E}">
  <ds:schemaRefs>
    <ds:schemaRef ds:uri="http://schemas.openxmlformats.org/officeDocument/2006/bibliography"/>
  </ds:schemaRefs>
</ds:datastoreItem>
</file>

<file path=customXml/itemProps5.xml><?xml version="1.0" encoding="utf-8"?>
<ds:datastoreItem xmlns:ds="http://schemas.openxmlformats.org/officeDocument/2006/customXml" ds:itemID="{4563CC01-21F6-4AF9-A787-B1EEFF40996D}"/>
</file>

<file path=docProps/app.xml><?xml version="1.0" encoding="utf-8"?>
<Properties xmlns="http://schemas.openxmlformats.org/officeDocument/2006/extended-properties" xmlns:vt="http://schemas.openxmlformats.org/officeDocument/2006/docPropsVTypes">
  <Template>3gpp_70.dot</Template>
  <TotalTime>0</TotalTime>
  <Pages>3</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2020-02-16T01:56:00Z</cp:lastPrinted>
  <dcterms:created xsi:type="dcterms:W3CDTF">2021-10-22T18:23:00Z</dcterms:created>
  <dcterms:modified xsi:type="dcterms:W3CDTF">2021-10-22T18:23:00Z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